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7D56" w14:textId="5E7F5BBC" w:rsidR="00B30A4F" w:rsidRPr="00B30A4F" w:rsidRDefault="00B30A4F" w:rsidP="00B30A4F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6EF150F" wp14:editId="0CC17E03">
            <wp:simplePos x="0" y="0"/>
            <wp:positionH relativeFrom="margin">
              <wp:align>left</wp:align>
            </wp:positionH>
            <wp:positionV relativeFrom="margin">
              <wp:posOffset>-762000</wp:posOffset>
            </wp:positionV>
            <wp:extent cx="1428750" cy="962025"/>
            <wp:effectExtent l="0" t="0" r="0" b="9525"/>
            <wp:wrapSquare wrapText="bothSides"/>
            <wp:docPr id="1" name="Picture 1" descr="RCNF Ribbon white onte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NF Ribbon white ontea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138F6" w14:textId="5658C396" w:rsidR="00B30A4F" w:rsidRPr="00B30A4F" w:rsidRDefault="00B30A4F" w:rsidP="3D157C9C">
      <w:pPr>
        <w:jc w:val="center"/>
        <w:rPr>
          <w:rFonts w:ascii="Arial" w:hAnsi="Arial" w:cs="Arial"/>
          <w:b/>
          <w:bCs/>
        </w:rPr>
      </w:pPr>
      <w:r w:rsidRPr="3D157C9C">
        <w:rPr>
          <w:rFonts w:ascii="Arial" w:hAnsi="Arial" w:cs="Arial"/>
          <w:b/>
          <w:bCs/>
        </w:rPr>
        <w:t xml:space="preserve">RCN Foundation Quality Improvement Grants for Sustainable and Greener </w:t>
      </w:r>
      <w:r w:rsidR="3F601816" w:rsidRPr="3D157C9C">
        <w:rPr>
          <w:rFonts w:ascii="Arial" w:hAnsi="Arial" w:cs="Arial"/>
          <w:b/>
          <w:bCs/>
        </w:rPr>
        <w:t xml:space="preserve">Nursing and Midwifery </w:t>
      </w:r>
      <w:r w:rsidRPr="3D157C9C">
        <w:rPr>
          <w:rFonts w:ascii="Arial" w:hAnsi="Arial" w:cs="Arial"/>
          <w:b/>
          <w:bCs/>
        </w:rPr>
        <w:t>Practice Eligibility Criteria</w:t>
      </w:r>
    </w:p>
    <w:p w14:paraId="132324CA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 RCN Foundation is committed to supporting nursing and midwifery professionals to lead innovation and improvement that benefits patients, staff, services and the environment.</w:t>
      </w:r>
    </w:p>
    <w:p w14:paraId="464710C1" w14:textId="23566566" w:rsidR="00B30A4F" w:rsidRPr="00B30A4F" w:rsidRDefault="00B30A4F" w:rsidP="3D157C9C">
      <w:pPr>
        <w:rPr>
          <w:rFonts w:ascii="Arial" w:hAnsi="Arial" w:cs="Arial"/>
        </w:rPr>
      </w:pPr>
      <w:r w:rsidRPr="3D157C9C">
        <w:rPr>
          <w:rFonts w:ascii="Arial" w:hAnsi="Arial" w:cs="Arial"/>
        </w:rPr>
        <w:t xml:space="preserve">The Quality Improvement Grants for Sustainable and Greener </w:t>
      </w:r>
      <w:r w:rsidR="3821C69A" w:rsidRPr="3D157C9C">
        <w:rPr>
          <w:rFonts w:ascii="Arial" w:hAnsi="Arial" w:cs="Arial"/>
        </w:rPr>
        <w:t xml:space="preserve">Nursing and Midwifery </w:t>
      </w:r>
      <w:r w:rsidRPr="3D157C9C">
        <w:rPr>
          <w:rFonts w:ascii="Arial" w:hAnsi="Arial" w:cs="Arial"/>
        </w:rPr>
        <w:t>Practice programme aims to support nursing, midwifery and care staff to design and implement projects that improve healthcare quality whilst reducing environmental impact and promoting sustainable healthcare.</w:t>
      </w:r>
    </w:p>
    <w:p w14:paraId="2F5A9EDF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These grants support small-scale, practical quality improvement (QI) initiatives that address environmental sustainability challenges within health and social care settings and deliver measurable benefits for patients, staff, organisations and the wider community.</w:t>
      </w:r>
    </w:p>
    <w:p w14:paraId="3D80FFE5" w14:textId="699750CC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Projects should demonstrate how sustainable healthcare principles can be embedded into practice and how improvements can be sustained beyond the funding period.</w:t>
      </w:r>
      <w:r w:rsidR="00A4535F">
        <w:rPr>
          <w:rFonts w:ascii="Arial" w:hAnsi="Arial" w:cs="Arial"/>
        </w:rPr>
        <w:t xml:space="preserve"> </w:t>
      </w:r>
      <w:r w:rsidRPr="00B30A4F">
        <w:rPr>
          <w:rFonts w:ascii="Arial" w:hAnsi="Arial" w:cs="Arial"/>
        </w:rPr>
        <w:t>We expect most projects to be completed within 12 months, although applications for longer projects will be considered where appropriate.</w:t>
      </w:r>
    </w:p>
    <w:p w14:paraId="18E5BB73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We particularly welcome projects that demonstrate potential to:</w:t>
      </w:r>
    </w:p>
    <w:p w14:paraId="4054FAA7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Support sustainable and greener healthcare delivery</w:t>
      </w:r>
    </w:p>
    <w:p w14:paraId="1720A446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 environmental impacts associated with healthcare</w:t>
      </w:r>
    </w:p>
    <w:p w14:paraId="5A4ACF78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 patient care and patient experience</w:t>
      </w:r>
    </w:p>
    <w:p w14:paraId="030617B9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Address health inequalities</w:t>
      </w:r>
    </w:p>
    <w:p w14:paraId="1BC8C19E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Enhance person-centred care</w:t>
      </w:r>
    </w:p>
    <w:p w14:paraId="7FB880B8" w14:textId="77777777" w:rsidR="00B30A4F" w:rsidRPr="00B30A4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Support workforce wellbeing and development</w:t>
      </w:r>
    </w:p>
    <w:p w14:paraId="7EA3F1F6" w14:textId="5A5A79DD" w:rsidR="00B30A4F" w:rsidRPr="00A4535F" w:rsidRDefault="00B30A4F" w:rsidP="00B30A4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A4535F">
        <w:rPr>
          <w:rFonts w:ascii="Arial" w:hAnsi="Arial" w:cs="Arial"/>
        </w:rPr>
        <w:t>Deliver measurable and sustainable quality improvements</w:t>
      </w:r>
    </w:p>
    <w:p w14:paraId="728674FB" w14:textId="2946EE19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What is a </w:t>
      </w:r>
      <w:r w:rsidR="00A4535F">
        <w:rPr>
          <w:rFonts w:ascii="Arial" w:hAnsi="Arial" w:cs="Arial"/>
          <w:b/>
          <w:bCs/>
        </w:rPr>
        <w:t>s</w:t>
      </w:r>
      <w:r w:rsidRPr="00B30A4F">
        <w:rPr>
          <w:rFonts w:ascii="Arial" w:hAnsi="Arial" w:cs="Arial"/>
          <w:b/>
          <w:bCs/>
        </w:rPr>
        <w:t xml:space="preserve">ustainable </w:t>
      </w:r>
      <w:r w:rsidR="00A4535F">
        <w:rPr>
          <w:rFonts w:ascii="Arial" w:hAnsi="Arial" w:cs="Arial"/>
          <w:b/>
          <w:bCs/>
        </w:rPr>
        <w:t>he</w:t>
      </w:r>
      <w:r w:rsidRPr="00B30A4F">
        <w:rPr>
          <w:rFonts w:ascii="Arial" w:hAnsi="Arial" w:cs="Arial"/>
          <w:b/>
          <w:bCs/>
        </w:rPr>
        <w:t xml:space="preserve">althcare </w:t>
      </w:r>
      <w:r w:rsidR="00A4535F">
        <w:rPr>
          <w:rFonts w:ascii="Arial" w:hAnsi="Arial" w:cs="Arial"/>
          <w:b/>
          <w:bCs/>
        </w:rPr>
        <w:t>q</w:t>
      </w:r>
      <w:r w:rsidRPr="00B30A4F">
        <w:rPr>
          <w:rFonts w:ascii="Arial" w:hAnsi="Arial" w:cs="Arial"/>
          <w:b/>
          <w:bCs/>
        </w:rPr>
        <w:t xml:space="preserve">uality </w:t>
      </w:r>
      <w:r w:rsidR="00A4535F">
        <w:rPr>
          <w:rFonts w:ascii="Arial" w:hAnsi="Arial" w:cs="Arial"/>
          <w:b/>
          <w:bCs/>
        </w:rPr>
        <w:t>i</w:t>
      </w:r>
      <w:r w:rsidRPr="00B30A4F">
        <w:rPr>
          <w:rFonts w:ascii="Arial" w:hAnsi="Arial" w:cs="Arial"/>
          <w:b/>
          <w:bCs/>
        </w:rPr>
        <w:t xml:space="preserve">mprovement </w:t>
      </w:r>
      <w:r w:rsidR="00A4535F">
        <w:rPr>
          <w:rFonts w:ascii="Arial" w:hAnsi="Arial" w:cs="Arial"/>
          <w:b/>
          <w:bCs/>
        </w:rPr>
        <w:t>p</w:t>
      </w:r>
      <w:r w:rsidRPr="00B30A4F">
        <w:rPr>
          <w:rFonts w:ascii="Arial" w:hAnsi="Arial" w:cs="Arial"/>
          <w:b/>
          <w:bCs/>
        </w:rPr>
        <w:t>roject?</w:t>
      </w:r>
    </w:p>
    <w:p w14:paraId="2B42C2E3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A Sustainable Healthcare Quality Improvement Project uses recognised quality improvement methodologies to achieve measurable improvements in healthcare whilst reducing environmental impact and supporting long-term sustainability.</w:t>
      </w:r>
    </w:p>
    <w:p w14:paraId="3B3B4220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Projects should:</w:t>
      </w:r>
    </w:p>
    <w:p w14:paraId="6B64A049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Identify a clearly defined sustainability challenge</w:t>
      </w:r>
    </w:p>
    <w:p w14:paraId="0E66087C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Test and implement practical improvements</w:t>
      </w:r>
    </w:p>
    <w:p w14:paraId="7B60292D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Measure outcomes and impact</w:t>
      </w:r>
    </w:p>
    <w:p w14:paraId="3318A307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Generate learning that can be shared with others</w:t>
      </w:r>
    </w:p>
    <w:p w14:paraId="53330ACD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Support sustainable healthcare principles</w:t>
      </w:r>
    </w:p>
    <w:p w14:paraId="68322A58" w14:textId="77777777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Demonstrate benefits for patients, staff, organisations and/or the environment</w:t>
      </w:r>
    </w:p>
    <w:p w14:paraId="02F9AC3B" w14:textId="56700252" w:rsidR="00B30A4F" w:rsidRPr="00B30A4F" w:rsidRDefault="00B30A4F" w:rsidP="00B30A4F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lastRenderedPageBreak/>
        <w:t>Successful projects are often small-scale interventions that create meaningful and sustainable change.</w:t>
      </w:r>
    </w:p>
    <w:p w14:paraId="3F511632" w14:textId="35FF6E60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What </w:t>
      </w:r>
      <w:r w:rsidR="00A4535F">
        <w:rPr>
          <w:rFonts w:ascii="Arial" w:hAnsi="Arial" w:cs="Arial"/>
          <w:b/>
          <w:bCs/>
        </w:rPr>
        <w:t>i</w:t>
      </w:r>
      <w:r w:rsidRPr="00B30A4F">
        <w:rPr>
          <w:rFonts w:ascii="Arial" w:hAnsi="Arial" w:cs="Arial"/>
          <w:b/>
          <w:bCs/>
        </w:rPr>
        <w:t xml:space="preserve">s the </w:t>
      </w:r>
      <w:r w:rsidR="00A4535F">
        <w:rPr>
          <w:rFonts w:ascii="Arial" w:hAnsi="Arial" w:cs="Arial"/>
          <w:b/>
          <w:bCs/>
        </w:rPr>
        <w:t>p</w:t>
      </w:r>
      <w:r w:rsidRPr="00B30A4F">
        <w:rPr>
          <w:rFonts w:ascii="Arial" w:hAnsi="Arial" w:cs="Arial"/>
          <w:b/>
          <w:bCs/>
        </w:rPr>
        <w:t xml:space="preserve">urpose of </w:t>
      </w:r>
      <w:r w:rsidR="00A4535F">
        <w:rPr>
          <w:rFonts w:ascii="Arial" w:hAnsi="Arial" w:cs="Arial"/>
          <w:b/>
          <w:bCs/>
        </w:rPr>
        <w:t>th</w:t>
      </w:r>
      <w:r w:rsidRPr="00B30A4F">
        <w:rPr>
          <w:rFonts w:ascii="Arial" w:hAnsi="Arial" w:cs="Arial"/>
          <w:b/>
          <w:bCs/>
        </w:rPr>
        <w:t xml:space="preserve">is </w:t>
      </w:r>
      <w:r w:rsidR="00A4535F">
        <w:rPr>
          <w:rFonts w:ascii="Arial" w:hAnsi="Arial" w:cs="Arial"/>
          <w:b/>
          <w:bCs/>
        </w:rPr>
        <w:t>g</w:t>
      </w:r>
      <w:r w:rsidRPr="00B30A4F">
        <w:rPr>
          <w:rFonts w:ascii="Arial" w:hAnsi="Arial" w:cs="Arial"/>
          <w:b/>
          <w:bCs/>
        </w:rPr>
        <w:t xml:space="preserve">rant </w:t>
      </w:r>
      <w:r w:rsidR="00A4535F">
        <w:rPr>
          <w:rFonts w:ascii="Arial" w:hAnsi="Arial" w:cs="Arial"/>
          <w:b/>
          <w:bCs/>
        </w:rPr>
        <w:t>p</w:t>
      </w:r>
      <w:r w:rsidRPr="00B30A4F">
        <w:rPr>
          <w:rFonts w:ascii="Arial" w:hAnsi="Arial" w:cs="Arial"/>
          <w:b/>
          <w:bCs/>
        </w:rPr>
        <w:t>rogramme?</w:t>
      </w:r>
    </w:p>
    <w:p w14:paraId="24CD4FF0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 purpose of the programme is to support nursing and midwifery-led innovation that:</w:t>
      </w:r>
    </w:p>
    <w:p w14:paraId="73807783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Improves quality of care</w:t>
      </w:r>
    </w:p>
    <w:p w14:paraId="2275C7D0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Supports sustainable and greener healthcare</w:t>
      </w:r>
    </w:p>
    <w:p w14:paraId="1B7F4DB5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Reduces waste and unnecessary resource use</w:t>
      </w:r>
    </w:p>
    <w:p w14:paraId="7DD4D5BE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Improves patient experiences and outcomes</w:t>
      </w:r>
    </w:p>
    <w:p w14:paraId="6918D4AE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Addresses health inequalities</w:t>
      </w:r>
    </w:p>
    <w:p w14:paraId="78A3FE62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Improves staff wellbeing and working environments</w:t>
      </w:r>
    </w:p>
    <w:p w14:paraId="4662FA60" w14:textId="77777777" w:rsidR="00B30A4F" w:rsidRPr="00B30A4F" w:rsidRDefault="00B30A4F" w:rsidP="00B30A4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Embeds sustainable practices into everyday healthcare delivery</w:t>
      </w:r>
    </w:p>
    <w:p w14:paraId="5A79DCF2" w14:textId="2128FD8A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 programme seeks to fund practical "test and learn" projects that generate evidence and can be shared across the health and care sector.</w:t>
      </w:r>
    </w:p>
    <w:p w14:paraId="101E14FF" w14:textId="54447B7D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What </w:t>
      </w:r>
      <w:r w:rsidR="00A4535F">
        <w:rPr>
          <w:rFonts w:ascii="Arial" w:hAnsi="Arial" w:cs="Arial"/>
          <w:b/>
          <w:bCs/>
        </w:rPr>
        <w:t>t</w:t>
      </w:r>
      <w:r w:rsidRPr="00B30A4F">
        <w:rPr>
          <w:rFonts w:ascii="Arial" w:hAnsi="Arial" w:cs="Arial"/>
          <w:b/>
          <w:bCs/>
        </w:rPr>
        <w:t xml:space="preserve">ypes of </w:t>
      </w:r>
      <w:r w:rsidR="00A4535F">
        <w:rPr>
          <w:rFonts w:ascii="Arial" w:hAnsi="Arial" w:cs="Arial"/>
          <w:b/>
          <w:bCs/>
        </w:rPr>
        <w:t>p</w:t>
      </w:r>
      <w:r w:rsidRPr="00B30A4F">
        <w:rPr>
          <w:rFonts w:ascii="Arial" w:hAnsi="Arial" w:cs="Arial"/>
          <w:b/>
          <w:bCs/>
        </w:rPr>
        <w:t xml:space="preserve">rojects </w:t>
      </w:r>
      <w:r w:rsidR="00A4535F">
        <w:rPr>
          <w:rFonts w:ascii="Arial" w:hAnsi="Arial" w:cs="Arial"/>
          <w:b/>
          <w:bCs/>
        </w:rPr>
        <w:t>m</w:t>
      </w:r>
      <w:r w:rsidRPr="00B30A4F">
        <w:rPr>
          <w:rFonts w:ascii="Arial" w:hAnsi="Arial" w:cs="Arial"/>
          <w:b/>
          <w:bCs/>
        </w:rPr>
        <w:t xml:space="preserve">ight </w:t>
      </w:r>
      <w:r w:rsidR="00A4535F">
        <w:rPr>
          <w:rFonts w:ascii="Arial" w:hAnsi="Arial" w:cs="Arial"/>
          <w:b/>
          <w:bCs/>
        </w:rPr>
        <w:t>be f</w:t>
      </w:r>
      <w:r w:rsidRPr="00B30A4F">
        <w:rPr>
          <w:rFonts w:ascii="Arial" w:hAnsi="Arial" w:cs="Arial"/>
          <w:b/>
          <w:bCs/>
        </w:rPr>
        <w:t>unded?</w:t>
      </w:r>
    </w:p>
    <w:p w14:paraId="6D182F62" w14:textId="282CF3E2" w:rsidR="00B30A4F" w:rsidRPr="00B30A4F" w:rsidRDefault="1214FA83" w:rsidP="00B30A4F">
      <w:pPr>
        <w:rPr>
          <w:rFonts w:ascii="Arial" w:hAnsi="Arial" w:cs="Arial"/>
        </w:rPr>
      </w:pPr>
      <w:r w:rsidRPr="3D157C9C">
        <w:rPr>
          <w:rFonts w:ascii="Arial" w:hAnsi="Arial" w:cs="Arial"/>
        </w:rPr>
        <w:t>Examples may include projects focusing on</w:t>
      </w:r>
      <w:r w:rsidR="0735554B" w:rsidRPr="3D157C9C">
        <w:rPr>
          <w:rFonts w:ascii="Arial" w:hAnsi="Arial" w:cs="Arial"/>
        </w:rPr>
        <w:t xml:space="preserve"> but not limited to</w:t>
      </w:r>
      <w:r w:rsidRPr="3D157C9C">
        <w:rPr>
          <w:rFonts w:ascii="Arial" w:hAnsi="Arial" w:cs="Arial"/>
        </w:rPr>
        <w:t>:</w:t>
      </w:r>
    </w:p>
    <w:p w14:paraId="53DEBE02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Reducing waste and unnecessary use of consumables</w:t>
      </w:r>
    </w:p>
    <w:p w14:paraId="232C32DD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Reducing single-use plastics</w:t>
      </w:r>
    </w:p>
    <w:p w14:paraId="71A7FD7B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Sustainable procurement initiatives</w:t>
      </w:r>
    </w:p>
    <w:p w14:paraId="54B45689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Reducing medicines waste</w:t>
      </w:r>
    </w:p>
    <w:p w14:paraId="2568B38B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Carbon reduction initiatives</w:t>
      </w:r>
    </w:p>
    <w:p w14:paraId="3CBC92F2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Improving resource efficiency</w:t>
      </w:r>
    </w:p>
    <w:p w14:paraId="295E1147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Sustainable models of care</w:t>
      </w:r>
    </w:p>
    <w:p w14:paraId="18C98F96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Travel and transport reduction initiatives</w:t>
      </w:r>
    </w:p>
    <w:p w14:paraId="07962937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Digital innovations that reduce environmental impact</w:t>
      </w:r>
    </w:p>
    <w:p w14:paraId="26B7CD8B" w14:textId="77777777" w:rsidR="00B30A4F" w:rsidRPr="00B30A4F" w:rsidRDefault="00B30A4F" w:rsidP="00B30A4F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Sustainable approaches to patient education and self-management</w:t>
      </w:r>
    </w:p>
    <w:p w14:paraId="74550790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We are particularly interested in projects that can demonstrate measurable:</w:t>
      </w:r>
    </w:p>
    <w:p w14:paraId="7D1016BF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Environmental Benefits</w:t>
      </w:r>
    </w:p>
    <w:p w14:paraId="6D458BE7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Reduced waste</w:t>
      </w:r>
    </w:p>
    <w:p w14:paraId="20151A20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Reduced carbon emissions</w:t>
      </w:r>
    </w:p>
    <w:p w14:paraId="6498052E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Reduced resource consumption</w:t>
      </w:r>
    </w:p>
    <w:p w14:paraId="370BA175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Increased recycling or reuse</w:t>
      </w:r>
    </w:p>
    <w:p w14:paraId="543DE6FC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environmental sustainability</w:t>
      </w:r>
    </w:p>
    <w:p w14:paraId="65D33773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Clinical Benefits</w:t>
      </w:r>
    </w:p>
    <w:p w14:paraId="730311D0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patient outcomes</w:t>
      </w:r>
    </w:p>
    <w:p w14:paraId="57CF4D00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patient experience</w:t>
      </w:r>
    </w:p>
    <w:p w14:paraId="46C9DD54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patient safety</w:t>
      </w:r>
    </w:p>
    <w:p w14:paraId="493CC1AC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lastRenderedPageBreak/>
        <w:t>Enhanced person-centred care</w:t>
      </w:r>
    </w:p>
    <w:p w14:paraId="3ADEBB60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Workforce Benefits</w:t>
      </w:r>
    </w:p>
    <w:p w14:paraId="0DC72E31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staff wellbeing</w:t>
      </w:r>
    </w:p>
    <w:p w14:paraId="2D43B8E3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Increased staff engagement</w:t>
      </w:r>
    </w:p>
    <w:p w14:paraId="1A18A0F4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Increased sustainable healthcare knowledge and skills</w:t>
      </w:r>
    </w:p>
    <w:p w14:paraId="3DE364DE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ways of working</w:t>
      </w:r>
    </w:p>
    <w:p w14:paraId="57A16347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Organisational Benefits</w:t>
      </w:r>
    </w:p>
    <w:p w14:paraId="656A7155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efficiency</w:t>
      </w:r>
    </w:p>
    <w:p w14:paraId="3F8AC237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Reduced costs or resource utilisation</w:t>
      </w:r>
    </w:p>
    <w:p w14:paraId="494986E1" w14:textId="77777777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Improved sustainability culture</w:t>
      </w:r>
    </w:p>
    <w:p w14:paraId="32C5B0B9" w14:textId="7711CD96" w:rsidR="00B30A4F" w:rsidRPr="00B30A4F" w:rsidRDefault="00B30A4F" w:rsidP="00B30A4F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Opportunities for spread and adoption</w:t>
      </w:r>
    </w:p>
    <w:p w14:paraId="65196719" w14:textId="22C35F09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Can I </w:t>
      </w:r>
      <w:r w:rsidR="00A4535F">
        <w:rPr>
          <w:rFonts w:ascii="Arial" w:hAnsi="Arial" w:cs="Arial"/>
          <w:b/>
          <w:bCs/>
        </w:rPr>
        <w:t>d</w:t>
      </w:r>
      <w:r w:rsidRPr="00B30A4F">
        <w:rPr>
          <w:rFonts w:ascii="Arial" w:hAnsi="Arial" w:cs="Arial"/>
          <w:b/>
          <w:bCs/>
        </w:rPr>
        <w:t xml:space="preserve">iscuss </w:t>
      </w:r>
      <w:r w:rsidR="00A4535F">
        <w:rPr>
          <w:rFonts w:ascii="Arial" w:hAnsi="Arial" w:cs="Arial"/>
          <w:b/>
          <w:bCs/>
        </w:rPr>
        <w:t>my p</w:t>
      </w:r>
      <w:r w:rsidRPr="00B30A4F">
        <w:rPr>
          <w:rFonts w:ascii="Arial" w:hAnsi="Arial" w:cs="Arial"/>
          <w:b/>
          <w:bCs/>
        </w:rPr>
        <w:t xml:space="preserve">roposal </w:t>
      </w:r>
      <w:r w:rsidR="00A4535F">
        <w:rPr>
          <w:rFonts w:ascii="Arial" w:hAnsi="Arial" w:cs="Arial"/>
          <w:b/>
          <w:bCs/>
        </w:rPr>
        <w:t>b</w:t>
      </w:r>
      <w:r w:rsidRPr="00B30A4F">
        <w:rPr>
          <w:rFonts w:ascii="Arial" w:hAnsi="Arial" w:cs="Arial"/>
          <w:b/>
          <w:bCs/>
        </w:rPr>
        <w:t xml:space="preserve">efore </w:t>
      </w:r>
      <w:r w:rsidR="00A4535F">
        <w:rPr>
          <w:rFonts w:ascii="Arial" w:hAnsi="Arial" w:cs="Arial"/>
          <w:b/>
          <w:bCs/>
        </w:rPr>
        <w:t>a</w:t>
      </w:r>
      <w:r w:rsidRPr="00B30A4F">
        <w:rPr>
          <w:rFonts w:ascii="Arial" w:hAnsi="Arial" w:cs="Arial"/>
          <w:b/>
          <w:bCs/>
        </w:rPr>
        <w:t>pplying?</w:t>
      </w:r>
    </w:p>
    <w:p w14:paraId="1A950546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 grant programme is an open and competitive process.</w:t>
      </w:r>
    </w:p>
    <w:p w14:paraId="61F80414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Due to the anticipated volume of applications, the RCN Foundation is unable to offer individual pre-application discussions or review draft applications before submission.</w:t>
      </w:r>
    </w:p>
    <w:p w14:paraId="4D0852DC" w14:textId="0CE22B9E" w:rsidR="00B30A4F" w:rsidRPr="00A4535F" w:rsidRDefault="00B30A4F" w:rsidP="00B30A4F">
      <w:pPr>
        <w:rPr>
          <w:rFonts w:ascii="Arial" w:hAnsi="Arial" w:cs="Arial"/>
        </w:rPr>
      </w:pPr>
      <w:r w:rsidRPr="00A4535F">
        <w:rPr>
          <w:rFonts w:ascii="Arial" w:hAnsi="Arial" w:cs="Arial"/>
        </w:rPr>
        <w:t xml:space="preserve">Applicants should ensure they have read all </w:t>
      </w:r>
      <w:r w:rsidR="00A4535F" w:rsidRPr="00A4535F">
        <w:rPr>
          <w:rFonts w:ascii="Arial" w:hAnsi="Arial" w:cs="Arial"/>
        </w:rPr>
        <w:t>guidance in this document b</w:t>
      </w:r>
      <w:r w:rsidRPr="00A4535F">
        <w:rPr>
          <w:rFonts w:ascii="Arial" w:hAnsi="Arial" w:cs="Arial"/>
        </w:rPr>
        <w:t>efore applying.</w:t>
      </w:r>
    </w:p>
    <w:p w14:paraId="535F9B03" w14:textId="4B6383DB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How </w:t>
      </w:r>
      <w:r w:rsidR="00A4535F">
        <w:rPr>
          <w:rFonts w:ascii="Arial" w:hAnsi="Arial" w:cs="Arial"/>
          <w:b/>
          <w:bCs/>
        </w:rPr>
        <w:t>w</w:t>
      </w:r>
      <w:r w:rsidRPr="00B30A4F">
        <w:rPr>
          <w:rFonts w:ascii="Arial" w:hAnsi="Arial" w:cs="Arial"/>
          <w:b/>
          <w:bCs/>
        </w:rPr>
        <w:t xml:space="preserve">ill </w:t>
      </w:r>
      <w:r w:rsidR="00A4535F">
        <w:rPr>
          <w:rFonts w:ascii="Arial" w:hAnsi="Arial" w:cs="Arial"/>
          <w:b/>
          <w:bCs/>
        </w:rPr>
        <w:t>a</w:t>
      </w:r>
      <w:r w:rsidRPr="00B30A4F">
        <w:rPr>
          <w:rFonts w:ascii="Arial" w:hAnsi="Arial" w:cs="Arial"/>
          <w:b/>
          <w:bCs/>
        </w:rPr>
        <w:t xml:space="preserve">pplications </w:t>
      </w:r>
      <w:r w:rsidR="00A4535F">
        <w:rPr>
          <w:rFonts w:ascii="Arial" w:hAnsi="Arial" w:cs="Arial"/>
          <w:b/>
          <w:bCs/>
        </w:rPr>
        <w:t>be a</w:t>
      </w:r>
      <w:r w:rsidRPr="00B30A4F">
        <w:rPr>
          <w:rFonts w:ascii="Arial" w:hAnsi="Arial" w:cs="Arial"/>
          <w:b/>
          <w:bCs/>
        </w:rPr>
        <w:t>ssessed?</w:t>
      </w:r>
    </w:p>
    <w:p w14:paraId="15CAB1D0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The assessment process consists of two stages.</w:t>
      </w:r>
    </w:p>
    <w:p w14:paraId="1C14255F" w14:textId="33BAA912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Stage 1: </w:t>
      </w:r>
      <w:r w:rsidR="00A4535F">
        <w:rPr>
          <w:rFonts w:ascii="Arial" w:hAnsi="Arial" w:cs="Arial"/>
          <w:b/>
          <w:bCs/>
        </w:rPr>
        <w:t>a</w:t>
      </w:r>
      <w:r w:rsidRPr="00B30A4F">
        <w:rPr>
          <w:rFonts w:ascii="Arial" w:hAnsi="Arial" w:cs="Arial"/>
          <w:b/>
          <w:bCs/>
        </w:rPr>
        <w:t xml:space="preserve">pplication </w:t>
      </w:r>
      <w:r w:rsidR="00A4535F">
        <w:rPr>
          <w:rFonts w:ascii="Arial" w:hAnsi="Arial" w:cs="Arial"/>
          <w:b/>
          <w:bCs/>
        </w:rPr>
        <w:t>r</w:t>
      </w:r>
      <w:r w:rsidRPr="00B30A4F">
        <w:rPr>
          <w:rFonts w:ascii="Arial" w:hAnsi="Arial" w:cs="Arial"/>
          <w:b/>
          <w:bCs/>
        </w:rPr>
        <w:t>eview</w:t>
      </w:r>
    </w:p>
    <w:p w14:paraId="4BEA78D0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Applications are independently reviewed against four assessment themes:</w:t>
      </w:r>
    </w:p>
    <w:p w14:paraId="7D29B274" w14:textId="77777777" w:rsidR="00B30A4F" w:rsidRPr="00B30A4F" w:rsidRDefault="00B30A4F" w:rsidP="00B30A4F">
      <w:pPr>
        <w:rPr>
          <w:rFonts w:ascii="Arial" w:hAnsi="Arial" w:cs="Arial"/>
          <w:i/>
          <w:iCs/>
        </w:rPr>
      </w:pPr>
      <w:r w:rsidRPr="00B30A4F">
        <w:rPr>
          <w:rFonts w:ascii="Arial" w:hAnsi="Arial" w:cs="Arial"/>
          <w:i/>
          <w:iCs/>
        </w:rPr>
        <w:t>1. Sustainability Challenge and Need for Improvement</w:t>
      </w:r>
    </w:p>
    <w:p w14:paraId="43B005C0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Is the sustainability challenge clearly identified?</w:t>
      </w:r>
    </w:p>
    <w:p w14:paraId="52D96918" w14:textId="5D0FE6EE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Is there evidence that the challenge exists?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9A1AF75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Why is improvement needed?</w:t>
      </w:r>
    </w:p>
    <w:p w14:paraId="4AD5115E" w14:textId="77777777" w:rsidR="00B30A4F" w:rsidRPr="00B30A4F" w:rsidRDefault="00B30A4F" w:rsidP="00B30A4F">
      <w:pPr>
        <w:rPr>
          <w:rFonts w:ascii="Arial" w:hAnsi="Arial" w:cs="Arial"/>
          <w:i/>
          <w:iCs/>
        </w:rPr>
      </w:pPr>
      <w:r w:rsidRPr="00B30A4F">
        <w:rPr>
          <w:rFonts w:ascii="Arial" w:hAnsi="Arial" w:cs="Arial"/>
          <w:i/>
          <w:iCs/>
        </w:rPr>
        <w:t>2. Quality Improvement Approach and Delivery</w:t>
      </w:r>
    </w:p>
    <w:p w14:paraId="6B081258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Is the proposed intervention appropriate?</w:t>
      </w:r>
    </w:p>
    <w:p w14:paraId="2FB4B9F3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Are the methods likely to achieve the intended outputs?</w:t>
      </w:r>
    </w:p>
    <w:p w14:paraId="434E5C0B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Are sustainable healthcare principles embedded?</w:t>
      </w:r>
    </w:p>
    <w:p w14:paraId="302DF7C0" w14:textId="77777777" w:rsidR="00B30A4F" w:rsidRPr="00B30A4F" w:rsidRDefault="00B30A4F" w:rsidP="00B30A4F">
      <w:pPr>
        <w:rPr>
          <w:rFonts w:ascii="Arial" w:hAnsi="Arial" w:cs="Arial"/>
          <w:i/>
          <w:iCs/>
        </w:rPr>
      </w:pPr>
      <w:r w:rsidRPr="00B30A4F">
        <w:rPr>
          <w:rFonts w:ascii="Arial" w:hAnsi="Arial" w:cs="Arial"/>
          <w:i/>
          <w:iCs/>
        </w:rPr>
        <w:t>3. Measurement of Impact</w:t>
      </w:r>
    </w:p>
    <w:p w14:paraId="6E864DD9" w14:textId="77777777" w:rsidR="00B30A4F" w:rsidRPr="00B30A4F" w:rsidRDefault="00B30A4F" w:rsidP="00B30A4F">
      <w:pPr>
        <w:ind w:left="720"/>
        <w:rPr>
          <w:rFonts w:ascii="Arial" w:hAnsi="Arial" w:cs="Arial"/>
        </w:rPr>
      </w:pPr>
      <w:r w:rsidRPr="00B30A4F">
        <w:rPr>
          <w:rFonts w:ascii="Arial" w:hAnsi="Arial" w:cs="Arial"/>
        </w:rPr>
        <w:t>How will environmental, clinical, workforce and organisational outcomes be measured?</w:t>
      </w:r>
    </w:p>
    <w:p w14:paraId="31657A84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Are there clear KPIs and evaluation methods?</w:t>
      </w:r>
    </w:p>
    <w:p w14:paraId="1D19D706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lastRenderedPageBreak/>
        <w:t>4. Long-Term Sustainability and Wider Impact</w:t>
      </w:r>
    </w:p>
    <w:p w14:paraId="035AB615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Will the project deliver benefits beyond the funding period?</w:t>
      </w:r>
    </w:p>
    <w:p w14:paraId="4A08003F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Can learning be adopted more widely?</w:t>
      </w:r>
    </w:p>
    <w:p w14:paraId="2FFE48B4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Will the project contribute to sustainable healthcare practice?</w:t>
      </w:r>
    </w:p>
    <w:p w14:paraId="4937F6BC" w14:textId="461B32AB" w:rsidR="00B30A4F" w:rsidRPr="00B30A4F" w:rsidRDefault="00B30A4F" w:rsidP="00B30A4F">
      <w:pPr>
        <w:rPr>
          <w:rFonts w:ascii="Arial" w:hAnsi="Arial" w:cs="Arial"/>
          <w:i/>
          <w:iCs/>
        </w:rPr>
      </w:pPr>
      <w:r w:rsidRPr="00B30A4F">
        <w:rPr>
          <w:rFonts w:ascii="Arial" w:hAnsi="Arial" w:cs="Arial"/>
          <w:i/>
          <w:iCs/>
        </w:rPr>
        <w:t>Applications recommended by reviewers may be shortlisted for interview.</w:t>
      </w:r>
    </w:p>
    <w:p w14:paraId="66C78BC2" w14:textId="07BA347C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Stage 2: </w:t>
      </w:r>
      <w:r w:rsidR="00A4535F">
        <w:rPr>
          <w:rFonts w:ascii="Arial" w:hAnsi="Arial" w:cs="Arial"/>
          <w:b/>
          <w:bCs/>
        </w:rPr>
        <w:t>int</w:t>
      </w:r>
      <w:r w:rsidRPr="00B30A4F">
        <w:rPr>
          <w:rFonts w:ascii="Arial" w:hAnsi="Arial" w:cs="Arial"/>
          <w:b/>
          <w:bCs/>
        </w:rPr>
        <w:t>erview</w:t>
      </w:r>
    </w:p>
    <w:p w14:paraId="10496F98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Shortlisted applicants will be invited to an online interview with a panel comprising:</w:t>
      </w:r>
    </w:p>
    <w:p w14:paraId="6C4AC3BA" w14:textId="77777777" w:rsidR="00B30A4F" w:rsidRPr="00B30A4F" w:rsidRDefault="00B30A4F" w:rsidP="00B30A4F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RCN Foundation representatives</w:t>
      </w:r>
    </w:p>
    <w:p w14:paraId="0B43A88A" w14:textId="77777777" w:rsidR="00B30A4F" w:rsidRPr="00B30A4F" w:rsidRDefault="00B30A4F" w:rsidP="00B30A4F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External reviewers</w:t>
      </w:r>
    </w:p>
    <w:p w14:paraId="3DA57440" w14:textId="77777777" w:rsidR="00B30A4F" w:rsidRPr="00B30A4F" w:rsidRDefault="00B30A4F" w:rsidP="00B30A4F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B30A4F">
        <w:rPr>
          <w:rFonts w:ascii="Arial" w:hAnsi="Arial" w:cs="Arial"/>
        </w:rPr>
        <w:t>Individuals with lived experience of health and care services</w:t>
      </w:r>
    </w:p>
    <w:p w14:paraId="0F6984FC" w14:textId="7777777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Applicants will be asked to present:</w:t>
      </w:r>
    </w:p>
    <w:p w14:paraId="5E1F60D5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The sustainability challenge and need for improvement</w:t>
      </w:r>
    </w:p>
    <w:p w14:paraId="74D2A870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Their quality improvement approach and delivery plan</w:t>
      </w:r>
    </w:p>
    <w:p w14:paraId="5094C174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How they will measure impact</w:t>
      </w:r>
    </w:p>
    <w:p w14:paraId="75CE6737" w14:textId="77777777" w:rsidR="00B30A4F" w:rsidRPr="00B30A4F" w:rsidRDefault="00B30A4F" w:rsidP="00B30A4F">
      <w:pPr>
        <w:ind w:firstLine="720"/>
        <w:rPr>
          <w:rFonts w:ascii="Arial" w:hAnsi="Arial" w:cs="Arial"/>
        </w:rPr>
      </w:pPr>
      <w:r w:rsidRPr="00B30A4F">
        <w:rPr>
          <w:rFonts w:ascii="Arial" w:hAnsi="Arial" w:cs="Arial"/>
        </w:rPr>
        <w:t>The anticipated long-term sustainability and wider impact of the project</w:t>
      </w:r>
    </w:p>
    <w:p w14:paraId="59B7352B" w14:textId="0841E418" w:rsidR="00B30A4F" w:rsidRPr="00B30A4F" w:rsidRDefault="00B30A4F" w:rsidP="00B30A4F">
      <w:pPr>
        <w:ind w:left="720"/>
        <w:rPr>
          <w:rFonts w:ascii="Arial" w:hAnsi="Arial" w:cs="Arial"/>
        </w:rPr>
      </w:pPr>
      <w:r w:rsidRPr="00B30A4F">
        <w:rPr>
          <w:rFonts w:ascii="Arial" w:hAnsi="Arial" w:cs="Arial"/>
        </w:rPr>
        <w:t>Interviewees will be assessed against the same four assessment themes used during application review.</w:t>
      </w:r>
    </w:p>
    <w:p w14:paraId="4F11502C" w14:textId="7465A2C0" w:rsidR="00B30A4F" w:rsidRPr="00B30A4F" w:rsidRDefault="00B30A4F" w:rsidP="00B30A4F">
      <w:pPr>
        <w:rPr>
          <w:rFonts w:ascii="Arial" w:hAnsi="Arial" w:cs="Arial"/>
          <w:i/>
          <w:iCs/>
        </w:rPr>
      </w:pPr>
      <w:r w:rsidRPr="00B30A4F">
        <w:rPr>
          <w:rFonts w:ascii="Arial" w:hAnsi="Arial" w:cs="Arial"/>
          <w:i/>
          <w:iCs/>
        </w:rPr>
        <w:t>Please note</w:t>
      </w:r>
      <w:r w:rsidR="00A4535F">
        <w:rPr>
          <w:rFonts w:ascii="Arial" w:hAnsi="Arial" w:cs="Arial"/>
          <w:i/>
          <w:iCs/>
        </w:rPr>
        <w:t xml:space="preserve">, the </w:t>
      </w:r>
      <w:r w:rsidRPr="00B30A4F">
        <w:rPr>
          <w:rFonts w:ascii="Arial" w:hAnsi="Arial" w:cs="Arial"/>
          <w:i/>
          <w:iCs/>
        </w:rPr>
        <w:t>assessment process can take up to three months, and applicants should factor this into project planning.</w:t>
      </w:r>
    </w:p>
    <w:p w14:paraId="663D9707" w14:textId="08DEDFDF" w:rsidR="00B30A4F" w:rsidRPr="00B30A4F" w:rsidRDefault="00B30A4F" w:rsidP="00B30A4F">
      <w:pPr>
        <w:rPr>
          <w:rFonts w:ascii="Arial" w:hAnsi="Arial" w:cs="Arial"/>
        </w:rPr>
      </w:pPr>
    </w:p>
    <w:p w14:paraId="63D7C8B9" w14:textId="44705CBB" w:rsidR="00B30A4F" w:rsidRPr="00B30A4F" w:rsidRDefault="00B30A4F" w:rsidP="00B30A4F">
      <w:pPr>
        <w:rPr>
          <w:rFonts w:ascii="Arial" w:hAnsi="Arial" w:cs="Arial"/>
          <w:b/>
          <w:bCs/>
        </w:rPr>
      </w:pPr>
      <w:r w:rsidRPr="00B30A4F">
        <w:rPr>
          <w:rFonts w:ascii="Arial" w:hAnsi="Arial" w:cs="Arial"/>
          <w:b/>
          <w:bCs/>
        </w:rPr>
        <w:t xml:space="preserve">If </w:t>
      </w:r>
      <w:r w:rsidR="00A4535F">
        <w:rPr>
          <w:rFonts w:ascii="Arial" w:hAnsi="Arial" w:cs="Arial"/>
          <w:b/>
          <w:bCs/>
        </w:rPr>
        <w:t>my a</w:t>
      </w:r>
      <w:r w:rsidRPr="00B30A4F">
        <w:rPr>
          <w:rFonts w:ascii="Arial" w:hAnsi="Arial" w:cs="Arial"/>
          <w:b/>
          <w:bCs/>
        </w:rPr>
        <w:t xml:space="preserve">pplication </w:t>
      </w:r>
      <w:r w:rsidR="00A4535F">
        <w:rPr>
          <w:rFonts w:ascii="Arial" w:hAnsi="Arial" w:cs="Arial"/>
          <w:b/>
          <w:bCs/>
        </w:rPr>
        <w:t>is u</w:t>
      </w:r>
      <w:r w:rsidRPr="00B30A4F">
        <w:rPr>
          <w:rFonts w:ascii="Arial" w:hAnsi="Arial" w:cs="Arial"/>
          <w:b/>
          <w:bCs/>
        </w:rPr>
        <w:t xml:space="preserve">nsuccessful, </w:t>
      </w:r>
      <w:r w:rsidR="00A4535F">
        <w:rPr>
          <w:rFonts w:ascii="Arial" w:hAnsi="Arial" w:cs="Arial"/>
          <w:b/>
          <w:bCs/>
        </w:rPr>
        <w:t>c</w:t>
      </w:r>
      <w:r w:rsidRPr="00B30A4F">
        <w:rPr>
          <w:rFonts w:ascii="Arial" w:hAnsi="Arial" w:cs="Arial"/>
          <w:b/>
          <w:bCs/>
        </w:rPr>
        <w:t xml:space="preserve">an I </w:t>
      </w:r>
      <w:r w:rsidR="00A4535F">
        <w:rPr>
          <w:rFonts w:ascii="Arial" w:hAnsi="Arial" w:cs="Arial"/>
          <w:b/>
          <w:bCs/>
        </w:rPr>
        <w:t>a</w:t>
      </w:r>
      <w:r w:rsidRPr="00B30A4F">
        <w:rPr>
          <w:rFonts w:ascii="Arial" w:hAnsi="Arial" w:cs="Arial"/>
          <w:b/>
          <w:bCs/>
        </w:rPr>
        <w:t>ppeal?</w:t>
      </w:r>
    </w:p>
    <w:p w14:paraId="6D13461A" w14:textId="170A7ED7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Funding decisions are made following review by expert assessors and recommendations from the interview panel.</w:t>
      </w:r>
      <w:r>
        <w:rPr>
          <w:rFonts w:ascii="Arial" w:hAnsi="Arial" w:cs="Arial"/>
        </w:rPr>
        <w:t xml:space="preserve"> </w:t>
      </w:r>
      <w:r w:rsidRPr="00B30A4F">
        <w:rPr>
          <w:rFonts w:ascii="Arial" w:hAnsi="Arial" w:cs="Arial"/>
        </w:rPr>
        <w:t>Final funding decisions are approved by the RCN Foundation Trustees.</w:t>
      </w:r>
    </w:p>
    <w:p w14:paraId="091A1005" w14:textId="002E950F" w:rsidR="00B30A4F" w:rsidRPr="00B30A4F" w:rsidRDefault="00B30A4F" w:rsidP="00B30A4F">
      <w:pPr>
        <w:rPr>
          <w:rFonts w:ascii="Arial" w:hAnsi="Arial" w:cs="Arial"/>
        </w:rPr>
      </w:pPr>
      <w:r w:rsidRPr="00B30A4F">
        <w:rPr>
          <w:rFonts w:ascii="Arial" w:hAnsi="Arial" w:cs="Arial"/>
        </w:rPr>
        <w:t>As the programme is competitive and decisions are based on the relative strength of applications received, there is no formal appeals process.</w:t>
      </w:r>
      <w:r>
        <w:rPr>
          <w:rFonts w:ascii="Arial" w:hAnsi="Arial" w:cs="Arial"/>
        </w:rPr>
        <w:t xml:space="preserve"> </w:t>
      </w:r>
      <w:r w:rsidRPr="00B30A4F">
        <w:rPr>
          <w:rFonts w:ascii="Arial" w:hAnsi="Arial" w:cs="Arial"/>
        </w:rPr>
        <w:t>Applicants who are unsuccessful may apply again in future funding rounds, subject to eligibility requirements.</w:t>
      </w:r>
    </w:p>
    <w:p w14:paraId="0B561D67" w14:textId="77777777" w:rsidR="00B30A4F" w:rsidRPr="00B30A4F" w:rsidRDefault="00B30A4F" w:rsidP="00B30A4F">
      <w:pPr>
        <w:rPr>
          <w:rFonts w:ascii="Arial" w:hAnsi="Arial" w:cs="Arial"/>
        </w:rPr>
      </w:pPr>
    </w:p>
    <w:sectPr w:rsidR="00B30A4F" w:rsidRPr="00B30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7486" w14:textId="77777777" w:rsidR="008F4EFF" w:rsidRDefault="008F4EFF" w:rsidP="00B30A4F">
      <w:pPr>
        <w:spacing w:after="0" w:line="240" w:lineRule="auto"/>
      </w:pPr>
      <w:r>
        <w:separator/>
      </w:r>
    </w:p>
  </w:endnote>
  <w:endnote w:type="continuationSeparator" w:id="0">
    <w:p w14:paraId="10C4A25E" w14:textId="77777777" w:rsidR="008F4EFF" w:rsidRDefault="008F4EFF" w:rsidP="00B3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03E8" w14:textId="77777777" w:rsidR="00B30A4F" w:rsidRDefault="00B3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0376617"/>
      <w:docPartObj>
        <w:docPartGallery w:val="Page Numbers (Bottom of Page)"/>
        <w:docPartUnique/>
      </w:docPartObj>
    </w:sdtPr>
    <w:sdtEndPr/>
    <w:sdtContent>
      <w:p w14:paraId="6D23FA66" w14:textId="672E7FC2" w:rsidR="00B30A4F" w:rsidRDefault="00B30A4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617E59" w14:textId="77777777" w:rsidR="00B30A4F" w:rsidRDefault="00B3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C77E" w14:textId="77777777" w:rsidR="00B30A4F" w:rsidRDefault="00B3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AAD9" w14:textId="77777777" w:rsidR="008F4EFF" w:rsidRDefault="008F4EFF" w:rsidP="00B30A4F">
      <w:pPr>
        <w:spacing w:after="0" w:line="240" w:lineRule="auto"/>
      </w:pPr>
      <w:r>
        <w:separator/>
      </w:r>
    </w:p>
  </w:footnote>
  <w:footnote w:type="continuationSeparator" w:id="0">
    <w:p w14:paraId="6E08EA72" w14:textId="77777777" w:rsidR="008F4EFF" w:rsidRDefault="008F4EFF" w:rsidP="00B3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45AE" w14:textId="77777777" w:rsidR="00B30A4F" w:rsidRDefault="00B3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2B33" w14:textId="77777777" w:rsidR="00B30A4F" w:rsidRDefault="00B3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F0FC" w14:textId="77777777" w:rsidR="00B30A4F" w:rsidRDefault="00B3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7B91"/>
    <w:multiLevelType w:val="multilevel"/>
    <w:tmpl w:val="6F98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1616A"/>
    <w:multiLevelType w:val="hybridMultilevel"/>
    <w:tmpl w:val="ED8E1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325F6"/>
    <w:multiLevelType w:val="multilevel"/>
    <w:tmpl w:val="FC7C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205F3"/>
    <w:multiLevelType w:val="multilevel"/>
    <w:tmpl w:val="D9AA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0E4DB5"/>
    <w:multiLevelType w:val="multilevel"/>
    <w:tmpl w:val="D5BC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D2269"/>
    <w:multiLevelType w:val="multilevel"/>
    <w:tmpl w:val="A8D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32833"/>
    <w:multiLevelType w:val="multilevel"/>
    <w:tmpl w:val="E14A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C0B4E"/>
    <w:multiLevelType w:val="multilevel"/>
    <w:tmpl w:val="E420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17ACD"/>
    <w:multiLevelType w:val="multilevel"/>
    <w:tmpl w:val="98CA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A7854"/>
    <w:multiLevelType w:val="hybridMultilevel"/>
    <w:tmpl w:val="12E8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56E82"/>
    <w:multiLevelType w:val="multilevel"/>
    <w:tmpl w:val="5EF6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31171F"/>
    <w:multiLevelType w:val="multilevel"/>
    <w:tmpl w:val="717C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9F15E1"/>
    <w:multiLevelType w:val="multilevel"/>
    <w:tmpl w:val="FA32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282D4F"/>
    <w:multiLevelType w:val="hybridMultilevel"/>
    <w:tmpl w:val="D7CC4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D31D2"/>
    <w:multiLevelType w:val="hybridMultilevel"/>
    <w:tmpl w:val="0ABC0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257FD"/>
    <w:multiLevelType w:val="multilevel"/>
    <w:tmpl w:val="7A0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E560DB"/>
    <w:multiLevelType w:val="hybridMultilevel"/>
    <w:tmpl w:val="F34AE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107F9"/>
    <w:multiLevelType w:val="hybridMultilevel"/>
    <w:tmpl w:val="00C4D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C2FBC"/>
    <w:multiLevelType w:val="multilevel"/>
    <w:tmpl w:val="F1E0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F5F99"/>
    <w:multiLevelType w:val="multilevel"/>
    <w:tmpl w:val="957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A031B9"/>
    <w:multiLevelType w:val="hybridMultilevel"/>
    <w:tmpl w:val="9F00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4468E"/>
    <w:multiLevelType w:val="multilevel"/>
    <w:tmpl w:val="082A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604565">
    <w:abstractNumId w:val="5"/>
  </w:num>
  <w:num w:numId="2" w16cid:durableId="1582329869">
    <w:abstractNumId w:val="6"/>
  </w:num>
  <w:num w:numId="3" w16cid:durableId="258025035">
    <w:abstractNumId w:val="11"/>
  </w:num>
  <w:num w:numId="4" w16cid:durableId="1386953480">
    <w:abstractNumId w:val="4"/>
  </w:num>
  <w:num w:numId="5" w16cid:durableId="249461670">
    <w:abstractNumId w:val="10"/>
  </w:num>
  <w:num w:numId="6" w16cid:durableId="1576208775">
    <w:abstractNumId w:val="7"/>
  </w:num>
  <w:num w:numId="7" w16cid:durableId="1440023525">
    <w:abstractNumId w:val="3"/>
  </w:num>
  <w:num w:numId="8" w16cid:durableId="48773530">
    <w:abstractNumId w:val="0"/>
  </w:num>
  <w:num w:numId="9" w16cid:durableId="282540685">
    <w:abstractNumId w:val="19"/>
  </w:num>
  <w:num w:numId="10" w16cid:durableId="485827778">
    <w:abstractNumId w:val="18"/>
  </w:num>
  <w:num w:numId="11" w16cid:durableId="1605193118">
    <w:abstractNumId w:val="8"/>
  </w:num>
  <w:num w:numId="12" w16cid:durableId="1168059574">
    <w:abstractNumId w:val="21"/>
  </w:num>
  <w:num w:numId="13" w16cid:durableId="1089496564">
    <w:abstractNumId w:val="15"/>
  </w:num>
  <w:num w:numId="14" w16cid:durableId="853804110">
    <w:abstractNumId w:val="2"/>
  </w:num>
  <w:num w:numId="15" w16cid:durableId="300354089">
    <w:abstractNumId w:val="12"/>
  </w:num>
  <w:num w:numId="16" w16cid:durableId="1895845752">
    <w:abstractNumId w:val="14"/>
  </w:num>
  <w:num w:numId="17" w16cid:durableId="927810934">
    <w:abstractNumId w:val="1"/>
  </w:num>
  <w:num w:numId="18" w16cid:durableId="475294206">
    <w:abstractNumId w:val="20"/>
  </w:num>
  <w:num w:numId="19" w16cid:durableId="1836604037">
    <w:abstractNumId w:val="17"/>
  </w:num>
  <w:num w:numId="20" w16cid:durableId="1804232612">
    <w:abstractNumId w:val="9"/>
  </w:num>
  <w:num w:numId="21" w16cid:durableId="1429814238">
    <w:abstractNumId w:val="16"/>
  </w:num>
  <w:num w:numId="22" w16cid:durableId="405147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4F"/>
    <w:rsid w:val="002C6B4A"/>
    <w:rsid w:val="00610851"/>
    <w:rsid w:val="008F4EFF"/>
    <w:rsid w:val="00A4535F"/>
    <w:rsid w:val="00B30A4F"/>
    <w:rsid w:val="00F84126"/>
    <w:rsid w:val="0735554B"/>
    <w:rsid w:val="1214FA83"/>
    <w:rsid w:val="3821C69A"/>
    <w:rsid w:val="3A29C258"/>
    <w:rsid w:val="3D157C9C"/>
    <w:rsid w:val="3F601816"/>
    <w:rsid w:val="62E7E50A"/>
    <w:rsid w:val="66CC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05E4"/>
  <w15:chartTrackingRefBased/>
  <w15:docId w15:val="{D56266B5-AF6E-41B6-BD82-E25FA8C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A4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30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A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A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A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0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A4F"/>
  </w:style>
  <w:style w:type="paragraph" w:styleId="Footer">
    <w:name w:val="footer"/>
    <w:basedOn w:val="Normal"/>
    <w:link w:val="FooterChar"/>
    <w:uiPriority w:val="99"/>
    <w:unhideWhenUsed/>
    <w:rsid w:val="00B30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da0a1c-e892-4e37-a54c-e241aca0c446" xsi:nil="true"/>
    <lcf76f155ced4ddcb4097134ff3c332f xmlns="b93fbd35-1323-4b6c-a801-9fb640f5df2b">
      <Terms xmlns="http://schemas.microsoft.com/office/infopath/2007/PartnerControls"/>
    </lcf76f155ced4ddcb4097134ff3c332f>
    <Notes xmlns="b93fbd35-1323-4b6c-a801-9fb640f5df2b" xsi:nil="true"/>
    <Using_x0020_the_x0020_scoring_x0020_below_x0020_please_x0020_outline_x0020_what_x0020_skills_x002c__x0020_experience_x0020_or_x0020_knowledge_x0020_you_x0020_bring_x0020_to_x0020_the_x0020_Board_x002e_ xmlns="b93fbd35-1323-4b6c-a801-9fb640f5df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C50C7CA047B40A730B05E105578A7" ma:contentTypeVersion="17" ma:contentTypeDescription="Create a new document." ma:contentTypeScope="" ma:versionID="16da0fe55228240b744e7bb3c724a697">
  <xsd:schema xmlns:xsd="http://www.w3.org/2001/XMLSchema" xmlns:xs="http://www.w3.org/2001/XMLSchema" xmlns:p="http://schemas.microsoft.com/office/2006/metadata/properties" xmlns:ns2="b93fbd35-1323-4b6c-a801-9fb640f5df2b" xmlns:ns3="d4da0a1c-e892-4e37-a54c-e241aca0c446" targetNamespace="http://schemas.microsoft.com/office/2006/metadata/properties" ma:root="true" ma:fieldsID="a4e6552b660665c4a8e748598fe9efaa" ns2:_="" ns3:_="">
    <xsd:import namespace="b93fbd35-1323-4b6c-a801-9fb640f5df2b"/>
    <xsd:import namespace="d4da0a1c-e892-4e37-a54c-e241aca0c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otes" minOccurs="0"/>
                <xsd:element ref="ns2:Using_x0020_the_x0020_scoring_x0020_below_x0020_please_x0020_outline_x0020_what_x0020_skills_x002c__x0020_experience_x0020_or_x0020_knowledge_x0020_you_x0020_bring_x0020_to_x0020_the_x0020_Board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bd35-1323-4b6c-a801-9fb640f5d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Email sent for further inf" ma:format="Dropdown" ma:internalName="Notes">
      <xsd:simpleType>
        <xsd:restriction base="dms:Text">
          <xsd:maxLength value="255"/>
        </xsd:restriction>
      </xsd:simpleType>
    </xsd:element>
    <xsd:element name="Using_x0020_the_x0020_scoring_x0020_below_x0020_please_x0020_outline_x0020_what_x0020_skills_x002c__x0020_experience_x0020_or_x0020_knowledge_x0020_you_x0020_bring_x0020_to_x0020_the_x0020_Board_x002e_" ma:index="24" nillable="true" ma:displayName="Using the scoring below please outline what skills, experience or knowledge you bring to the Board." ma:internalName="Using_x0020_the_x0020_scoring_x0020_below_x0020_please_x0020_outline_x0020_what_x0020_skills_x002c__x0020_experience_x0020_or_x0020_knowledge_x0020_you_x0020_bring_x0020_to_x0020_the_x0020_Board_x002e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a1c-e892-4e37-a54c-e241aca0c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625439-18b3-4e2c-b6f4-3d02c97793b8}" ma:internalName="TaxCatchAll" ma:showField="CatchAllData" ma:web="d4da0a1c-e892-4e37-a54c-e241aca0c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2CF08-423A-4ACC-9CF0-3616C0A28BC9}">
  <ds:schemaRefs>
    <ds:schemaRef ds:uri="http://schemas.microsoft.com/office/2006/metadata/properties"/>
    <ds:schemaRef ds:uri="http://schemas.microsoft.com/office/infopath/2007/PartnerControls"/>
    <ds:schemaRef ds:uri="d4da0a1c-e892-4e37-a54c-e241aca0c446"/>
    <ds:schemaRef ds:uri="b93fbd35-1323-4b6c-a801-9fb640f5df2b"/>
  </ds:schemaRefs>
</ds:datastoreItem>
</file>

<file path=customXml/itemProps2.xml><?xml version="1.0" encoding="utf-8"?>
<ds:datastoreItem xmlns:ds="http://schemas.openxmlformats.org/officeDocument/2006/customXml" ds:itemID="{40FCFFF5-491E-4640-917D-D1A3544F2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B4381-D102-42BC-9E7E-09669EF86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bd35-1323-4b6c-a801-9fb640f5df2b"/>
    <ds:schemaRef ds:uri="d4da0a1c-e892-4e37-a54c-e241aca0c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964</Words>
  <Characters>5501</Characters>
  <Application>Microsoft Office Word</Application>
  <DocSecurity>0</DocSecurity>
  <Lines>45</Lines>
  <Paragraphs>12</Paragraphs>
  <ScaleCrop>false</ScaleCrop>
  <Company>Royal College of Nursing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Gervasoni</dc:creator>
  <cp:keywords/>
  <dc:description/>
  <cp:lastModifiedBy>Rosie West</cp:lastModifiedBy>
  <cp:revision>2</cp:revision>
  <dcterms:created xsi:type="dcterms:W3CDTF">2026-08-18T09:38:00Z</dcterms:created>
  <dcterms:modified xsi:type="dcterms:W3CDTF">2026-08-18T09:38:00Z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0x010100BD8C50C7CA047B40A730B05E105578A7</vt:lpwstr>
  </property>
  <property fmtid="{D5CDD505-2E9C-101B-9397-08002B2CF9AE}" pid="3" name="MediaServiceImageTags">
    <vt:lpwstr/>
  </property>
</Properties>
</file>