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B06" w14:textId="77777777" w:rsidR="008F7BFA" w:rsidRPr="008F7BFA" w:rsidRDefault="008F7BFA" w:rsidP="008F7BFA">
      <w:pPr>
        <w:shd w:val="clear" w:color="auto" w:fill="FFFFFF"/>
        <w:spacing w:before="300" w:after="150" w:line="360" w:lineRule="atLeast"/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>Welcome to our 2022 Black History Month Awards for Equality, Diversity and Inclusion</w:t>
      </w:r>
    </w:p>
    <w:p w14:paraId="311CAD0B" w14:textId="72D8476E" w:rsidR="008F7BFA" w:rsidRPr="008F7BFA" w:rsidRDefault="008F7BFA" w:rsidP="008F7BFA">
      <w:pPr>
        <w:shd w:val="clear" w:color="auto" w:fill="FFFFFF"/>
        <w:spacing w:before="300" w:after="150" w:line="360" w:lineRule="atLeast"/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>Below you can find out more about each category</w:t>
      </w:r>
      <w:r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 xml:space="preserve"> and </w:t>
      </w:r>
      <w:r w:rsidRPr="008F7BFA"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 xml:space="preserve">the criteria that our judges </w:t>
      </w:r>
      <w:r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 xml:space="preserve">will </w:t>
      </w:r>
      <w:r w:rsidRPr="008F7BFA"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>look for when reviewing the nominations</w:t>
      </w:r>
      <w:r>
        <w:rPr>
          <w:rFonts w:ascii="Public Sans Light" w:eastAsia="Times New Roman" w:hAnsi="Public Sans Light" w:cs="Times New Roman"/>
          <w:color w:val="484848"/>
          <w:sz w:val="24"/>
          <w:szCs w:val="24"/>
          <w:lang w:eastAsia="en-GB"/>
        </w:rPr>
        <w:t>.</w:t>
      </w:r>
    </w:p>
    <w:p w14:paraId="34275D42" w14:textId="76C0A547" w:rsidR="008F7BFA" w:rsidRPr="008F7BFA" w:rsidRDefault="008F7BFA" w:rsidP="008F7BFA">
      <w:pPr>
        <w:shd w:val="clear" w:color="auto" w:fill="FFFFFF"/>
        <w:spacing w:after="165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We 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 xml:space="preserve">will announce our winning nominees and present awards at our annual Black History Month event. This year it’s taking place on Friday 21 October in Newcastle at the Catalyst, 3 Science Square, Newcastle Helix, DN4 5TG. </w:t>
      </w:r>
    </w:p>
    <w:p w14:paraId="653173C8" w14:textId="5791791F" w:rsidR="008F7BFA" w:rsidRPr="008F7BFA" w:rsidRDefault="008F7BFA" w:rsidP="008F7BFA">
      <w:pPr>
        <w:shd w:val="clear" w:color="auto" w:fill="FFFFFF"/>
        <w:spacing w:after="165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b/>
          <w:bCs/>
          <w:color w:val="000000"/>
          <w:sz w:val="24"/>
          <w:szCs w:val="24"/>
          <w:lang w:eastAsia="en-GB"/>
        </w:rPr>
        <w:t>Please note, nominations for the 202</w:t>
      </w:r>
      <w:r w:rsidR="00BD205D">
        <w:rPr>
          <w:rFonts w:ascii="Public Sans Light" w:eastAsia="Times New Roman" w:hAnsi="Public Sans Light" w:cs="Times New Roman"/>
          <w:b/>
          <w:bCs/>
          <w:color w:val="000000"/>
          <w:sz w:val="24"/>
          <w:szCs w:val="24"/>
          <w:lang w:eastAsia="en-GB"/>
        </w:rPr>
        <w:t>2</w:t>
      </w:r>
      <w:r w:rsidRPr="008F7BFA">
        <w:rPr>
          <w:rFonts w:ascii="Public Sans Light" w:eastAsia="Times New Roman" w:hAnsi="Public Sans Light" w:cs="Times New Roman"/>
          <w:b/>
          <w:bCs/>
          <w:color w:val="000000"/>
          <w:sz w:val="24"/>
          <w:szCs w:val="24"/>
          <w:lang w:eastAsia="en-GB"/>
        </w:rPr>
        <w:t xml:space="preserve"> awards close on </w:t>
      </w:r>
      <w:r w:rsidR="00BD205D">
        <w:rPr>
          <w:rFonts w:ascii="Public Sans Light" w:eastAsia="Times New Roman" w:hAnsi="Public Sans Light" w:cs="Times New Roman"/>
          <w:b/>
          <w:bCs/>
          <w:color w:val="000000"/>
          <w:sz w:val="24"/>
          <w:szCs w:val="24"/>
          <w:lang w:eastAsia="en-GB"/>
        </w:rPr>
        <w:t>31 August 2022</w:t>
      </w:r>
      <w:r w:rsidRPr="008F7BFA">
        <w:rPr>
          <w:rFonts w:ascii="Public Sans Light" w:eastAsia="Times New Roman" w:hAnsi="Public Sans Light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3533B273" w14:textId="4E67509F" w:rsidR="008F7BFA" w:rsidRPr="008F7BFA" w:rsidRDefault="008F7BFA" w:rsidP="008F7BFA">
      <w:pPr>
        <w:shd w:val="clear" w:color="auto" w:fill="FFFFFF"/>
        <w:spacing w:after="165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Each of our categories seeks to recognise and celebrate the work of </w:t>
      </w:r>
      <w:r w:rsidR="00BD205D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an individual, team, university, or organisation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who have had a positive impact on equality, diversity and/or inclusion within</w:t>
      </w:r>
      <w:r w:rsidR="00BD205D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the Northern or Yorkshire and Humber regions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1B51A3BF" w14:textId="77777777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Nominees will have done so by taking action to:</w:t>
      </w:r>
    </w:p>
    <w:p w14:paraId="2603922E" w14:textId="77777777" w:rsidR="008F7BFA" w:rsidRPr="008F7BFA" w:rsidRDefault="008F7BFA" w:rsidP="008F7BF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21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remove barriers to equality of opportunity</w:t>
      </w:r>
    </w:p>
    <w:p w14:paraId="720BC699" w14:textId="77777777" w:rsidR="008F7BFA" w:rsidRPr="008F7BFA" w:rsidRDefault="008F7BFA" w:rsidP="008F7BF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21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celebrate diversity</w:t>
      </w:r>
    </w:p>
    <w:p w14:paraId="48CEDE42" w14:textId="77777777" w:rsidR="008F7BFA" w:rsidRPr="008F7BFA" w:rsidRDefault="008F7BFA" w:rsidP="008F7BF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21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improve the working experiences of others</w:t>
      </w:r>
    </w:p>
    <w:p w14:paraId="43315B6C" w14:textId="77777777" w:rsidR="008F7BFA" w:rsidRPr="008F7BFA" w:rsidRDefault="008F7BFA" w:rsidP="008F7BF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21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encourage an inclusive culture and/or</w:t>
      </w:r>
    </w:p>
    <w:p w14:paraId="578D2915" w14:textId="77777777" w:rsidR="008F7BFA" w:rsidRPr="008F7BFA" w:rsidRDefault="008F7BFA" w:rsidP="008F7BF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21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create an environment where individuals feel a sense of belonging, can be their authentic selves, and feel that they have a voice. </w:t>
      </w:r>
    </w:p>
    <w:p w14:paraId="5D6DE537" w14:textId="77777777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This may involve anti-discriminatory action, positive action and/or allyship.</w:t>
      </w:r>
    </w:p>
    <w:p w14:paraId="5BFF5FF9" w14:textId="35D8AA8D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What they’ve done might be, for example, designing and delivering training or an event, improving the way work is done in their team, or producing something to support colleagues or</w:t>
      </w:r>
      <w:r w:rsidR="00BD205D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service users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6F11A9FF" w14:textId="77777777" w:rsidR="008F7BFA" w:rsidRPr="008F7BFA" w:rsidRDefault="008F7BFA" w:rsidP="008F7BFA">
      <w:pPr>
        <w:shd w:val="clear" w:color="auto" w:fill="FFFFFF"/>
        <w:spacing w:after="150" w:line="555" w:lineRule="atLeast"/>
        <w:outlineLvl w:val="2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Categories</w:t>
      </w:r>
    </w:p>
    <w:p w14:paraId="2574F4E8" w14:textId="7113EAEC" w:rsidR="008F7BFA" w:rsidRPr="008F7BFA" w:rsidRDefault="008F7BFA" w:rsidP="008F7BF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 w:rsidR="00BD205D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Individual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Award</w:t>
      </w:r>
    </w:p>
    <w:p w14:paraId="12E42D71" w14:textId="4307C0B3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A special recognition award for an individual member who’s personally had a positive impact on equality, diversity and/or inclusion</w:t>
      </w:r>
      <w:r w:rsidR="00BD205D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in their workplace,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for colleagues, service users or their community.</w:t>
      </w:r>
    </w:p>
    <w:p w14:paraId="2D9BE0FB" w14:textId="77777777" w:rsidR="00A37F3A" w:rsidRPr="008F7BFA" w:rsidRDefault="00A37F3A" w:rsidP="00A37F3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The Team Award</w:t>
      </w:r>
    </w:p>
    <w:p w14:paraId="5012BFA5" w14:textId="77777777" w:rsidR="00A37F3A" w:rsidRPr="008F7BFA" w:rsidRDefault="00A37F3A" w:rsidP="00A37F3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This award recognises a department, a team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,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working group, or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service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for work they’ve done that’s had a positive impact on equality, diversity and/or inclusion for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their colleagues, team, service or patients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. </w:t>
      </w:r>
    </w:p>
    <w:p w14:paraId="42228E0A" w14:textId="77777777" w:rsidR="00A37F3A" w:rsidRDefault="00A37F3A" w:rsidP="008F7BF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73F5A956" w14:textId="77777777" w:rsidR="00A37F3A" w:rsidRDefault="00A37F3A" w:rsidP="008F7BF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56B014A0" w14:textId="5733C499" w:rsidR="008F7BFA" w:rsidRPr="008F7BFA" w:rsidRDefault="008F7BFA" w:rsidP="008F7BF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 xml:space="preserve">The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University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Award</w:t>
      </w:r>
    </w:p>
    <w:p w14:paraId="3C143064" w14:textId="02E07C7F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An award for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a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university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wh</w:t>
      </w:r>
      <w:r w:rsidR="001B02D7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ich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has had a positive impact on equality, diversity and/or inclusion for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nursing students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2264B319" w14:textId="00971E7E" w:rsidR="00A37F3A" w:rsidRPr="008F7BFA" w:rsidRDefault="00A37F3A" w:rsidP="00A37F3A">
      <w:pPr>
        <w:shd w:val="clear" w:color="auto" w:fill="FFFFFF"/>
        <w:spacing w:after="150" w:line="300" w:lineRule="atLeast"/>
        <w:outlineLvl w:val="3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Organisation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Award</w:t>
      </w:r>
    </w:p>
    <w:p w14:paraId="0C378088" w14:textId="25D63DE9" w:rsidR="00A37F3A" w:rsidRPr="008F7BFA" w:rsidRDefault="00A37F3A" w:rsidP="00A37F3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This award recognises a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n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organisation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for work they’ve done that’s had a positive impact on equality, diversity and/or inclusion for</w:t>
      </w:r>
      <w:r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their nursing staff, patients or community. </w:t>
      </w:r>
    </w:p>
    <w:p w14:paraId="6D91463D" w14:textId="1D7EBB03" w:rsidR="008F7BFA" w:rsidRPr="008F7BFA" w:rsidRDefault="008F7BFA" w:rsidP="008F7BFA">
      <w:pPr>
        <w:shd w:val="clear" w:color="auto" w:fill="FFFFFF"/>
        <w:spacing w:after="150" w:line="555" w:lineRule="atLeast"/>
        <w:outlineLvl w:val="2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Criteria</w:t>
      </w:r>
    </w:p>
    <w:p w14:paraId="79409129" w14:textId="0D20DD89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All nominations for the 202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2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 xml:space="preserve"> awards must relate to work that was done between 1 January 202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1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 xml:space="preserve"> and 31 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 xml:space="preserve">August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202</w:t>
      </w:r>
      <w:r w:rsidR="00A37F3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2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.</w:t>
      </w:r>
    </w:p>
    <w:p w14:paraId="3D0DCD9A" w14:textId="7914CCA1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Nominations will be judged against the following criteria</w:t>
      </w:r>
      <w:r w:rsidR="001B02D7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:</w:t>
      </w:r>
    </w:p>
    <w:p w14:paraId="55956296" w14:textId="77777777" w:rsidR="008F7BFA" w:rsidRPr="008F7BFA" w:rsidRDefault="008F7BFA" w:rsidP="008F7BFA">
      <w:pPr>
        <w:numPr>
          <w:ilvl w:val="0"/>
          <w:numId w:val="2"/>
        </w:numPr>
        <w:shd w:val="clear" w:color="auto" w:fill="FFFFFF"/>
        <w:spacing w:before="100" w:beforeAutospacing="1" w:after="165" w:line="300" w:lineRule="atLeast"/>
        <w:ind w:left="109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Demonstrates the positive impact of the nominee’s/nominees’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work on a group or groups of people who share protected characteristics, ideally taking an intersectional approach (that is, considering protected characteristics in combination instead of in isolation) to what they did.</w:t>
      </w:r>
    </w:p>
    <w:p w14:paraId="5EF405EF" w14:textId="77777777" w:rsidR="008F7BFA" w:rsidRPr="008F7BFA" w:rsidRDefault="008F7BFA" w:rsidP="008F7BFA">
      <w:pPr>
        <w:numPr>
          <w:ilvl w:val="0"/>
          <w:numId w:val="2"/>
        </w:numPr>
        <w:shd w:val="clear" w:color="auto" w:fill="FFFFFF"/>
        <w:spacing w:before="100" w:beforeAutospacing="1" w:after="165" w:line="300" w:lineRule="atLeast"/>
        <w:ind w:left="109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Evidence of their work leaving a lasting legacy; this might be through, for example, stories of peoples’ experiences, analytics/statistics, impact on KPIs, or financial benefits.</w:t>
      </w:r>
    </w:p>
    <w:p w14:paraId="52947BD0" w14:textId="24301414" w:rsidR="008F7BFA" w:rsidRPr="008F7BFA" w:rsidRDefault="008F7BFA" w:rsidP="008F7BFA">
      <w:pPr>
        <w:numPr>
          <w:ilvl w:val="0"/>
          <w:numId w:val="2"/>
        </w:numPr>
        <w:shd w:val="clear" w:color="auto" w:fill="FFFFFF"/>
        <w:spacing w:before="100" w:beforeAutospacing="1" w:after="165" w:line="300" w:lineRule="atLeast"/>
        <w:ind w:left="1095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In their approach to the work, the nominee/nominees recognised the impact they have on others and demonstrated a commitment to valuing difference, promoting equality, diversity and inclusion</w:t>
      </w:r>
      <w:r w:rsidR="00A721E8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This could be, for example, in how they involved people in the work, how they communicated their output and how they evaluated its impact.</w:t>
      </w:r>
    </w:p>
    <w:p w14:paraId="255EBA2C" w14:textId="77777777" w:rsidR="008F7BFA" w:rsidRPr="008F7BFA" w:rsidRDefault="008F7BFA" w:rsidP="008F7BFA">
      <w:pPr>
        <w:shd w:val="clear" w:color="auto" w:fill="FFFFFF"/>
        <w:spacing w:after="150" w:line="555" w:lineRule="atLeast"/>
        <w:outlineLvl w:val="2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Nomination form</w:t>
      </w:r>
    </w:p>
    <w:p w14:paraId="3E18FB22" w14:textId="1A14FDD3" w:rsidR="008F7BFA" w:rsidRPr="008F7BFA" w:rsidRDefault="008F7BFA" w:rsidP="008F7BFA">
      <w:pPr>
        <w:shd w:val="clear" w:color="auto" w:fill="FFFFFF"/>
        <w:spacing w:after="150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Nominations for the 202</w:t>
      </w:r>
      <w:r w:rsidR="00A721E8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2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awards clos</w:t>
      </w:r>
      <w:r w:rsidR="00A721E8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e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 xml:space="preserve"> on </w:t>
      </w:r>
      <w:r w:rsidR="00A721E8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31 August 2022</w:t>
      </w: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5F671653" w14:textId="42C15CFE" w:rsidR="008F7BFA" w:rsidRDefault="008F7BFA" w:rsidP="008F7BFA">
      <w:pPr>
        <w:shd w:val="clear" w:color="auto" w:fill="FFFFFF"/>
        <w:spacing w:after="165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 w:rsidRPr="008F7BFA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If you have any questions, please contact </w:t>
      </w:r>
      <w:hyperlink r:id="rId5" w:history="1">
        <w:r w:rsidR="009A79B2" w:rsidRPr="00150D1A">
          <w:rPr>
            <w:rStyle w:val="Hyperlink"/>
            <w:rFonts w:ascii="Public Sans Light" w:eastAsia="Times New Roman" w:hAnsi="Public Sans Light" w:cs="Times New Roman"/>
            <w:sz w:val="24"/>
            <w:szCs w:val="24"/>
            <w:lang w:eastAsia="en-GB"/>
          </w:rPr>
          <w:t>e</w:t>
        </w:r>
        <w:r w:rsidR="009A79B2" w:rsidRPr="00150D1A">
          <w:rPr>
            <w:rStyle w:val="Hyperlink"/>
            <w:rFonts w:ascii="Public Sans Light" w:eastAsia="Times New Roman" w:hAnsi="Public Sans Light" w:cs="Times New Roman"/>
            <w:sz w:val="24"/>
            <w:szCs w:val="24"/>
            <w:lang w:eastAsia="en-GB"/>
          </w:rPr>
          <w:t>mma.</w:t>
        </w:r>
        <w:r w:rsidR="009A79B2" w:rsidRPr="00150D1A">
          <w:rPr>
            <w:rStyle w:val="Hyperlink"/>
            <w:rFonts w:ascii="Public Sans Light" w:eastAsia="Times New Roman" w:hAnsi="Public Sans Light" w:cs="Times New Roman"/>
            <w:sz w:val="24"/>
            <w:szCs w:val="24"/>
            <w:lang w:eastAsia="en-GB"/>
          </w:rPr>
          <w:t>p</w:t>
        </w:r>
        <w:r w:rsidR="009A79B2" w:rsidRPr="00150D1A">
          <w:rPr>
            <w:rStyle w:val="Hyperlink"/>
            <w:rFonts w:ascii="Public Sans Light" w:eastAsia="Times New Roman" w:hAnsi="Public Sans Light" w:cs="Times New Roman"/>
            <w:sz w:val="24"/>
            <w:szCs w:val="24"/>
            <w:lang w:eastAsia="en-GB"/>
          </w:rPr>
          <w:t>hillips@rcn.org.uk</w:t>
        </w:r>
      </w:hyperlink>
    </w:p>
    <w:p w14:paraId="3CA675AB" w14:textId="63EF2188" w:rsidR="00A721E8" w:rsidRPr="0039736D" w:rsidRDefault="00A721E8" w:rsidP="008F7BFA">
      <w:pPr>
        <w:shd w:val="clear" w:color="auto" w:fill="FFFFFF"/>
        <w:spacing w:after="165" w:line="240" w:lineRule="auto"/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</w:pPr>
      <w:r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>Please return completed nomination forms to</w:t>
      </w:r>
      <w:r w:rsidR="0039736D">
        <w:rPr>
          <w:rFonts w:ascii="Public Sans Light" w:eastAsia="Times New Roman" w:hAnsi="Public Sans Light" w:cs="Times New Roman"/>
          <w:color w:val="000000"/>
          <w:sz w:val="24"/>
          <w:szCs w:val="24"/>
          <w:lang w:eastAsia="en-GB"/>
        </w:rPr>
        <w:t xml:space="preserve">: </w:t>
      </w:r>
      <w:hyperlink r:id="rId6" w:history="1">
        <w:r w:rsidR="0039736D" w:rsidRPr="00150D1A">
          <w:rPr>
            <w:rStyle w:val="Hyperlink"/>
            <w:rFonts w:ascii="Public Sans Light" w:hAnsi="Public Sans Light" w:cs="Arial"/>
            <w:sz w:val="24"/>
            <w:szCs w:val="24"/>
            <w:lang w:eastAsia="en-GB"/>
          </w:rPr>
          <w:t>yorkshire.andhumberregion@rcn.org.uk</w:t>
        </w:r>
      </w:hyperlink>
    </w:p>
    <w:p w14:paraId="26131B25" w14:textId="77777777" w:rsidR="00DC6234" w:rsidRPr="008F7BFA" w:rsidRDefault="00DC6234">
      <w:pPr>
        <w:rPr>
          <w:rFonts w:ascii="Public Sans Light" w:hAnsi="Public Sans Light"/>
          <w:sz w:val="24"/>
          <w:szCs w:val="24"/>
        </w:rPr>
      </w:pPr>
    </w:p>
    <w:sectPr w:rsidR="00DC6234" w:rsidRPr="008F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52282"/>
    <w:multiLevelType w:val="multilevel"/>
    <w:tmpl w:val="367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B7580"/>
    <w:multiLevelType w:val="multilevel"/>
    <w:tmpl w:val="E63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684351">
    <w:abstractNumId w:val="0"/>
  </w:num>
  <w:num w:numId="2" w16cid:durableId="43024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FA"/>
    <w:rsid w:val="001B02D7"/>
    <w:rsid w:val="0039736D"/>
    <w:rsid w:val="00523674"/>
    <w:rsid w:val="008F7BFA"/>
    <w:rsid w:val="009A79B2"/>
    <w:rsid w:val="00A37F3A"/>
    <w:rsid w:val="00A721E8"/>
    <w:rsid w:val="00BB1AA9"/>
    <w:rsid w:val="00BD205D"/>
    <w:rsid w:val="00D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EFBC"/>
  <w15:chartTrackingRefBased/>
  <w15:docId w15:val="{113DE20D-4183-41A4-AA75-146484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1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rkshire.andhumberregion@rcn.org.uk" TargetMode="External"/><Relationship Id="rId5" Type="http://schemas.openxmlformats.org/officeDocument/2006/relationships/hyperlink" Target="mailto:emma.phillips@rc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Phillips</dc:creator>
  <cp:keywords/>
  <dc:description/>
  <cp:lastModifiedBy>Vita FitzSimons</cp:lastModifiedBy>
  <cp:revision>3</cp:revision>
  <dcterms:created xsi:type="dcterms:W3CDTF">2022-05-25T10:26:00Z</dcterms:created>
  <dcterms:modified xsi:type="dcterms:W3CDTF">2022-05-25T10:41:00Z</dcterms:modified>
</cp:coreProperties>
</file>