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58" w:rsidRPr="00F815D7" w:rsidRDefault="00CF3058" w:rsidP="00CF3058">
      <w:pPr>
        <w:rPr>
          <w:rFonts w:ascii="Arial" w:hAnsi="Arial" w:cs="Arial"/>
          <w:b/>
          <w:color w:val="FF0000"/>
        </w:rPr>
      </w:pPr>
      <w:r w:rsidRPr="00F815D7">
        <w:rPr>
          <w:rFonts w:ascii="Arial" w:hAnsi="Arial" w:cs="Arial"/>
          <w:b/>
        </w:rPr>
        <w:t xml:space="preserve">Subject: </w:t>
      </w:r>
      <w:r w:rsidR="00F815D7" w:rsidRPr="00F815D7">
        <w:rPr>
          <w:rFonts w:ascii="Arial" w:hAnsi="Arial" w:cs="Arial"/>
          <w:b/>
        </w:rPr>
        <w:t>Leadership in nursing education: facing challenges, creating opportunities, RCN</w:t>
      </w:r>
      <w:r w:rsidR="003073CF" w:rsidRPr="00F815D7">
        <w:rPr>
          <w:rFonts w:ascii="Arial" w:hAnsi="Arial" w:cs="Arial"/>
          <w:b/>
        </w:rPr>
        <w:t xml:space="preserve"> Education Forum National Conference &amp; Exhibition 201</w:t>
      </w:r>
      <w:r w:rsidR="00F815D7" w:rsidRPr="00F815D7">
        <w:rPr>
          <w:rFonts w:ascii="Arial" w:hAnsi="Arial" w:cs="Arial"/>
          <w:b/>
        </w:rPr>
        <w:t>9</w:t>
      </w:r>
    </w:p>
    <w:p w:rsidR="00535A78" w:rsidRPr="00E814F0" w:rsidRDefault="00535A78" w:rsidP="00535A78">
      <w:pPr>
        <w:pStyle w:val="NoSpacing"/>
      </w:pPr>
    </w:p>
    <w:p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 xml:space="preserve">this </w:t>
      </w:r>
      <w:r w:rsidR="003073CF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 xml:space="preserve">day </w:t>
      </w:r>
      <w:r w:rsidR="003073CF">
        <w:rPr>
          <w:rFonts w:ascii="Arial" w:hAnsi="Arial" w:cs="Arial"/>
        </w:rPr>
        <w:t xml:space="preserve">conference to be held </w:t>
      </w:r>
      <w:r w:rsidR="004D546C">
        <w:rPr>
          <w:rFonts w:ascii="Arial" w:hAnsi="Arial" w:cs="Arial"/>
        </w:rPr>
        <w:t xml:space="preserve">at </w:t>
      </w:r>
      <w:r w:rsidR="00F815D7">
        <w:rPr>
          <w:rFonts w:ascii="Arial" w:hAnsi="Arial" w:cs="Arial"/>
        </w:rPr>
        <w:t>Mercure Bristol Grand Hotel, Bristol, BS1 2EL</w:t>
      </w:r>
      <w:r w:rsidR="003073CF">
        <w:rPr>
          <w:rFonts w:ascii="Arial" w:hAnsi="Arial" w:cs="Arial"/>
        </w:rPr>
        <w:t xml:space="preserve"> on </w:t>
      </w:r>
      <w:r w:rsidR="00F815D7">
        <w:rPr>
          <w:rFonts w:ascii="Arial" w:hAnsi="Arial" w:cs="Arial"/>
        </w:rPr>
        <w:t xml:space="preserve">12 – </w:t>
      </w:r>
      <w:proofErr w:type="gramStart"/>
      <w:r w:rsidR="00F815D7">
        <w:rPr>
          <w:rFonts w:ascii="Arial" w:hAnsi="Arial" w:cs="Arial"/>
        </w:rPr>
        <w:t xml:space="preserve">13 </w:t>
      </w:r>
      <w:r w:rsidR="003073CF">
        <w:rPr>
          <w:rFonts w:ascii="Arial" w:hAnsi="Arial" w:cs="Arial"/>
        </w:rPr>
        <w:t xml:space="preserve"> </w:t>
      </w:r>
      <w:r w:rsidR="00F815D7">
        <w:rPr>
          <w:rFonts w:ascii="Arial" w:hAnsi="Arial" w:cs="Arial"/>
        </w:rPr>
        <w:t>March</w:t>
      </w:r>
      <w:proofErr w:type="gramEnd"/>
      <w:r w:rsidR="00F815D7">
        <w:rPr>
          <w:rFonts w:ascii="Arial" w:hAnsi="Arial" w:cs="Arial"/>
        </w:rPr>
        <w:t xml:space="preserve"> 2019</w:t>
      </w:r>
      <w:r w:rsidR="004D546C">
        <w:rPr>
          <w:rFonts w:ascii="Arial" w:hAnsi="Arial" w:cs="Arial"/>
        </w:rPr>
        <w:t xml:space="preserve"> </w:t>
      </w:r>
      <w:r w:rsidR="003073CF">
        <w:rPr>
          <w:rFonts w:ascii="Arial" w:hAnsi="Arial" w:cs="Arial"/>
        </w:rPr>
        <w:t xml:space="preserve">which counts towards over 17 </w:t>
      </w:r>
      <w:r w:rsidR="007F4301">
        <w:rPr>
          <w:rFonts w:ascii="Arial" w:hAnsi="Arial" w:cs="Arial"/>
        </w:rPr>
        <w:t>hours of CPD.</w:t>
      </w:r>
    </w:p>
    <w:p w:rsidR="003073CF" w:rsidRDefault="00CF3058" w:rsidP="0038491E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This </w:t>
      </w:r>
      <w:r w:rsidR="003073CF">
        <w:rPr>
          <w:rFonts w:ascii="Arial" w:hAnsi="Arial" w:cs="Arial"/>
        </w:rPr>
        <w:t>conference</w:t>
      </w:r>
      <w:r w:rsidRPr="00E814F0">
        <w:rPr>
          <w:rFonts w:ascii="Arial" w:hAnsi="Arial" w:cs="Arial"/>
        </w:rPr>
        <w:t xml:space="preserve"> brings together </w:t>
      </w:r>
      <w:r w:rsidR="003073CF">
        <w:rPr>
          <w:rFonts w:ascii="Arial" w:hAnsi="Arial" w:cs="Arial"/>
        </w:rPr>
        <w:t>all those involved in educating, supporting and developing the nursing workforce f</w:t>
      </w:r>
      <w:r w:rsidR="0038491E">
        <w:rPr>
          <w:rFonts w:ascii="Arial" w:hAnsi="Arial" w:cs="Arial"/>
        </w:rPr>
        <w:t xml:space="preserve">rom across the United Kingdom to </w:t>
      </w:r>
      <w:r w:rsidR="003073CF">
        <w:rPr>
          <w:rFonts w:ascii="Arial" w:hAnsi="Arial" w:cs="Arial"/>
        </w:rPr>
        <w:t xml:space="preserve">share latest developments, </w:t>
      </w:r>
      <w:r w:rsidR="004D546C">
        <w:rPr>
          <w:rFonts w:ascii="Arial" w:hAnsi="Arial" w:cs="Arial"/>
        </w:rPr>
        <w:t xml:space="preserve">discuss </w:t>
      </w:r>
      <w:r w:rsidR="003073CF">
        <w:rPr>
          <w:rFonts w:ascii="Arial" w:hAnsi="Arial" w:cs="Arial"/>
        </w:rPr>
        <w:t xml:space="preserve">innovative practice and </w:t>
      </w:r>
      <w:r w:rsidR="004D546C">
        <w:rPr>
          <w:rFonts w:ascii="Arial" w:hAnsi="Arial" w:cs="Arial"/>
        </w:rPr>
        <w:t xml:space="preserve">debate </w:t>
      </w:r>
      <w:r w:rsidR="003073CF">
        <w:rPr>
          <w:rFonts w:ascii="Arial" w:hAnsi="Arial" w:cs="Arial"/>
        </w:rPr>
        <w:t>learning within the clinical and educational settings.</w:t>
      </w:r>
    </w:p>
    <w:p w:rsidR="0038491E" w:rsidRPr="003073CF" w:rsidRDefault="00F815D7" w:rsidP="0038491E">
      <w:pPr>
        <w:rPr>
          <w:rFonts w:ascii="Arial" w:hAnsi="Arial" w:cs="Arial"/>
        </w:rPr>
      </w:pPr>
      <w:r>
        <w:rPr>
          <w:rFonts w:ascii="Arial" w:hAnsi="Arial" w:cs="Arial"/>
        </w:rPr>
        <w:t>Attended by over 25</w:t>
      </w:r>
      <w:r w:rsidR="003073CF" w:rsidRPr="003073CF">
        <w:rPr>
          <w:rFonts w:ascii="Arial" w:hAnsi="Arial" w:cs="Arial"/>
        </w:rPr>
        <w:t xml:space="preserve">0 delegates from across the 4 countries, this is the leading conference organised by nurse educators for nurse educators. </w:t>
      </w:r>
      <w:r w:rsidR="003073CF" w:rsidRPr="003073CF">
        <w:rPr>
          <w:rFonts w:ascii="Arial" w:hAnsi="Arial" w:cs="Arial"/>
          <w:vanish/>
          <w:lang w:val="en"/>
        </w:rPr>
        <w:t>themed programme streams: delegates can choose which sessions to attend and tailor their conference experience to their specific needs</w:t>
      </w:r>
      <w:r w:rsidR="003073CF" w:rsidRPr="003073CF">
        <w:rPr>
          <w:rFonts w:ascii="Arial" w:hAnsi="Arial" w:cs="Arial"/>
          <w:lang w:val="en"/>
        </w:rPr>
        <w:t xml:space="preserve">There is a packed two day </w:t>
      </w:r>
      <w:proofErr w:type="spellStart"/>
      <w:r w:rsidR="003073CF" w:rsidRPr="003073CF">
        <w:rPr>
          <w:rFonts w:ascii="Arial" w:hAnsi="Arial" w:cs="Arial"/>
          <w:lang w:val="en"/>
        </w:rPr>
        <w:t>programme</w:t>
      </w:r>
      <w:proofErr w:type="spellEnd"/>
      <w:r w:rsidR="003073CF" w:rsidRPr="003073CF">
        <w:rPr>
          <w:rFonts w:ascii="Arial" w:hAnsi="Arial" w:cs="Arial"/>
          <w:lang w:val="en"/>
        </w:rPr>
        <w:t xml:space="preserve"> including talks by eminent keynote speakers, themed sessions</w:t>
      </w:r>
      <w:r w:rsidR="004D546C">
        <w:rPr>
          <w:rFonts w:ascii="Arial" w:hAnsi="Arial" w:cs="Arial"/>
          <w:lang w:val="en"/>
        </w:rPr>
        <w:t xml:space="preserve"> that can be tailored to support my personal development</w:t>
      </w:r>
      <w:r w:rsidR="003073CF" w:rsidRPr="003073CF">
        <w:rPr>
          <w:rFonts w:ascii="Arial" w:hAnsi="Arial" w:cs="Arial"/>
          <w:lang w:val="en"/>
        </w:rPr>
        <w:t xml:space="preserve"> includ</w:t>
      </w:r>
      <w:r w:rsidR="003073CF">
        <w:rPr>
          <w:rFonts w:ascii="Arial" w:hAnsi="Arial" w:cs="Arial"/>
          <w:lang w:val="en"/>
        </w:rPr>
        <w:t xml:space="preserve">ing </w:t>
      </w:r>
      <w:proofErr w:type="spellStart"/>
      <w:r w:rsidR="003073CF">
        <w:rPr>
          <w:rFonts w:ascii="Arial" w:hAnsi="Arial" w:cs="Arial"/>
          <w:lang w:val="en"/>
        </w:rPr>
        <w:t>Vi</w:t>
      </w:r>
      <w:r w:rsidR="003073CF" w:rsidRPr="003073CF">
        <w:rPr>
          <w:rFonts w:ascii="Arial" w:hAnsi="Arial" w:cs="Arial"/>
          <w:lang w:val="en"/>
        </w:rPr>
        <w:t>PERS</w:t>
      </w:r>
      <w:proofErr w:type="spellEnd"/>
      <w:r w:rsidR="003073CF" w:rsidRPr="003073CF">
        <w:rPr>
          <w:rFonts w:ascii="Arial" w:hAnsi="Arial" w:cs="Arial"/>
          <w:lang w:val="en"/>
        </w:rPr>
        <w:t>, symposia</w:t>
      </w:r>
      <w:r w:rsidR="004D546C">
        <w:rPr>
          <w:rFonts w:ascii="Arial" w:hAnsi="Arial" w:cs="Arial"/>
          <w:lang w:val="en"/>
        </w:rPr>
        <w:t>, masterclasses</w:t>
      </w:r>
      <w:r w:rsidR="003073CF" w:rsidRPr="003073CF">
        <w:rPr>
          <w:rFonts w:ascii="Arial" w:hAnsi="Arial" w:cs="Arial"/>
          <w:lang w:val="en"/>
        </w:rPr>
        <w:t xml:space="preserve"> and </w:t>
      </w:r>
      <w:r>
        <w:rPr>
          <w:rFonts w:ascii="Arial" w:hAnsi="Arial" w:cs="Arial"/>
          <w:lang w:val="en"/>
        </w:rPr>
        <w:t xml:space="preserve">60 </w:t>
      </w:r>
      <w:r w:rsidR="003073CF" w:rsidRPr="003073CF">
        <w:rPr>
          <w:rFonts w:ascii="Arial" w:hAnsi="Arial" w:cs="Arial"/>
          <w:lang w:val="en"/>
        </w:rPr>
        <w:t>poster presentations.</w:t>
      </w:r>
      <w:r w:rsidR="004D546C">
        <w:rPr>
          <w:rFonts w:ascii="Arial" w:hAnsi="Arial" w:cs="Arial"/>
          <w:lang w:val="en"/>
        </w:rPr>
        <w:t xml:space="preserve"> </w:t>
      </w:r>
      <w:proofErr w:type="spellStart"/>
      <w:r w:rsidR="003073CF" w:rsidRPr="003073CF">
        <w:rPr>
          <w:rFonts w:ascii="Arial" w:hAnsi="Arial" w:cs="Arial"/>
          <w:lang w:val="en"/>
        </w:rPr>
        <w:t>Th</w:t>
      </w:r>
      <w:proofErr w:type="spellEnd"/>
      <w:r w:rsidR="0038491E" w:rsidRPr="003073CF">
        <w:rPr>
          <w:rFonts w:ascii="Arial" w:hAnsi="Arial" w:cs="Arial"/>
        </w:rPr>
        <w:t xml:space="preserve">e </w:t>
      </w:r>
      <w:r w:rsidR="00CF3058" w:rsidRPr="003073CF">
        <w:rPr>
          <w:rFonts w:ascii="Arial" w:hAnsi="Arial" w:cs="Arial"/>
        </w:rPr>
        <w:t>information</w:t>
      </w:r>
      <w:r w:rsidR="0038491E" w:rsidRPr="003073CF">
        <w:rPr>
          <w:rFonts w:ascii="Arial" w:hAnsi="Arial" w:cs="Arial"/>
        </w:rPr>
        <w:t xml:space="preserve">, </w:t>
      </w:r>
      <w:r w:rsidR="003073CF" w:rsidRPr="003073CF">
        <w:rPr>
          <w:rFonts w:ascii="Arial" w:hAnsi="Arial" w:cs="Arial"/>
        </w:rPr>
        <w:t>learning</w:t>
      </w:r>
      <w:r w:rsidR="00CF3058" w:rsidRPr="003073CF">
        <w:rPr>
          <w:rFonts w:ascii="Arial" w:hAnsi="Arial" w:cs="Arial"/>
        </w:rPr>
        <w:t xml:space="preserve"> and contacts I will gain at the </w:t>
      </w:r>
      <w:r w:rsidR="003073CF" w:rsidRPr="003073CF">
        <w:rPr>
          <w:rFonts w:ascii="Arial" w:hAnsi="Arial" w:cs="Arial"/>
        </w:rPr>
        <w:t>conference</w:t>
      </w:r>
      <w:r w:rsidR="00CF3058" w:rsidRPr="003073CF">
        <w:rPr>
          <w:rFonts w:ascii="Arial" w:hAnsi="Arial" w:cs="Arial"/>
        </w:rPr>
        <w:t xml:space="preserve"> are </w:t>
      </w:r>
      <w:r w:rsidR="003073CF" w:rsidRPr="003073CF">
        <w:rPr>
          <w:rFonts w:ascii="Arial" w:hAnsi="Arial" w:cs="Arial"/>
        </w:rPr>
        <w:t xml:space="preserve">unrivalled and are </w:t>
      </w:r>
      <w:r w:rsidR="00CF3058" w:rsidRPr="003073CF">
        <w:rPr>
          <w:rFonts w:ascii="Arial" w:hAnsi="Arial" w:cs="Arial"/>
        </w:rPr>
        <w:t xml:space="preserve">simply impractical to find </w:t>
      </w:r>
      <w:r w:rsidR="004D546C">
        <w:rPr>
          <w:rFonts w:ascii="Arial" w:hAnsi="Arial" w:cs="Arial"/>
        </w:rPr>
        <w:t>either online or at any other comparable events</w:t>
      </w:r>
      <w:r w:rsidR="003073CF" w:rsidRPr="003073CF">
        <w:rPr>
          <w:rFonts w:ascii="Arial" w:hAnsi="Arial" w:cs="Arial"/>
        </w:rPr>
        <w:t>.</w:t>
      </w:r>
    </w:p>
    <w:p w:rsidR="00160576" w:rsidRDefault="0038491E" w:rsidP="00307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leave this </w:t>
      </w:r>
      <w:r w:rsidR="003073CF">
        <w:rPr>
          <w:rFonts w:ascii="Arial" w:hAnsi="Arial" w:cs="Arial"/>
        </w:rPr>
        <w:t>conference armed with updated on what</w:t>
      </w:r>
      <w:r w:rsidR="00BE471B">
        <w:rPr>
          <w:rFonts w:ascii="Arial" w:hAnsi="Arial" w:cs="Arial"/>
        </w:rPr>
        <w:t xml:space="preserve"> i</w:t>
      </w:r>
      <w:r w:rsidR="003073CF">
        <w:rPr>
          <w:rFonts w:ascii="Arial" w:hAnsi="Arial" w:cs="Arial"/>
        </w:rPr>
        <w:t xml:space="preserve">s happening at local and national level, and with ideas and learning I can share with the whole team. </w:t>
      </w:r>
      <w:r>
        <w:rPr>
          <w:rFonts w:ascii="Arial" w:hAnsi="Arial" w:cs="Arial"/>
        </w:rPr>
        <w:t xml:space="preserve">I feel that </w:t>
      </w:r>
      <w:r w:rsidR="00160576">
        <w:rPr>
          <w:rFonts w:ascii="Arial" w:hAnsi="Arial" w:cs="Arial"/>
        </w:rPr>
        <w:t>by supporting my attendance at the</w:t>
      </w:r>
      <w:r w:rsidR="003073CF">
        <w:rPr>
          <w:rFonts w:ascii="Arial" w:hAnsi="Arial" w:cs="Arial"/>
        </w:rPr>
        <w:t xml:space="preserve"> conference</w:t>
      </w:r>
      <w:r w:rsidR="00160576">
        <w:rPr>
          <w:rFonts w:ascii="Arial" w:hAnsi="Arial" w:cs="Arial"/>
        </w:rPr>
        <w:t xml:space="preserve"> it demonstrates </w:t>
      </w:r>
      <w:r w:rsidR="00160576" w:rsidRPr="00F17695">
        <w:rPr>
          <w:rFonts w:ascii="Arial" w:hAnsi="Arial" w:cs="Arial"/>
          <w:b/>
          <w:color w:val="FF0000"/>
        </w:rPr>
        <w:t>&lt;insert organisation name&gt;</w:t>
      </w:r>
      <w:r w:rsidR="00160576">
        <w:rPr>
          <w:rFonts w:ascii="Arial" w:hAnsi="Arial" w:cs="Arial"/>
          <w:b/>
          <w:color w:val="FF0000"/>
        </w:rPr>
        <w:t xml:space="preserve"> </w:t>
      </w:r>
      <w:r w:rsidR="00160576" w:rsidRPr="00160576">
        <w:rPr>
          <w:rFonts w:ascii="Arial" w:hAnsi="Arial" w:cs="Arial"/>
        </w:rPr>
        <w:t>commitment to my cont</w:t>
      </w:r>
      <w:r w:rsidR="00216F48">
        <w:rPr>
          <w:rFonts w:ascii="Arial" w:hAnsi="Arial" w:cs="Arial"/>
        </w:rPr>
        <w:t xml:space="preserve">inuing </w:t>
      </w:r>
      <w:r w:rsidR="00160576" w:rsidRPr="00160576">
        <w:rPr>
          <w:rFonts w:ascii="Arial" w:hAnsi="Arial" w:cs="Arial"/>
        </w:rPr>
        <w:t xml:space="preserve">professional development and </w:t>
      </w:r>
      <w:r w:rsidR="003073CF">
        <w:rPr>
          <w:rFonts w:ascii="Arial" w:hAnsi="Arial" w:cs="Arial"/>
        </w:rPr>
        <w:t>to furthering standards of education.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goal of attending a </w:t>
      </w:r>
      <w:r w:rsidR="003073CF">
        <w:rPr>
          <w:rFonts w:ascii="Arial" w:hAnsi="Arial" w:cs="Arial"/>
        </w:rPr>
        <w:t xml:space="preserve">conference </w:t>
      </w:r>
      <w:r w:rsidRPr="00E814F0">
        <w:rPr>
          <w:rFonts w:ascii="Arial" w:hAnsi="Arial" w:cs="Arial"/>
        </w:rPr>
        <w:t>su</w:t>
      </w:r>
      <w:r w:rsidR="00ED5F40">
        <w:rPr>
          <w:rFonts w:ascii="Arial" w:hAnsi="Arial" w:cs="Arial"/>
        </w:rPr>
        <w:t xml:space="preserve">ch as </w:t>
      </w:r>
      <w:r w:rsidR="00196270">
        <w:rPr>
          <w:rFonts w:ascii="Arial" w:hAnsi="Arial" w:cs="Arial"/>
        </w:rPr>
        <w:t>this</w:t>
      </w:r>
      <w:r w:rsidRPr="00E814F0">
        <w:rPr>
          <w:rFonts w:ascii="Arial" w:hAnsi="Arial" w:cs="Arial"/>
        </w:rPr>
        <w:t xml:space="preserve">, is to walk away with an experience that will benefit </w:t>
      </w:r>
      <w:r w:rsidR="00F17695" w:rsidRPr="00F17695">
        <w:rPr>
          <w:rFonts w:ascii="Arial" w:hAnsi="Arial" w:cs="Arial"/>
          <w:b/>
          <w:color w:val="FF0000"/>
        </w:rPr>
        <w:t>&lt;insert organis</w:t>
      </w:r>
      <w:r w:rsidRPr="00F17695">
        <w:rPr>
          <w:rFonts w:ascii="Arial" w:hAnsi="Arial" w:cs="Arial"/>
          <w:b/>
          <w:color w:val="FF0000"/>
        </w:rPr>
        <w:t>ation name&gt;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It is an investment with short- and long-term benefits, which in these tough economic times is smart, both for my professional development and </w:t>
      </w:r>
      <w:r w:rsidRPr="00F17695">
        <w:rPr>
          <w:rFonts w:ascii="Arial" w:hAnsi="Arial" w:cs="Arial"/>
          <w:b/>
          <w:color w:val="FF0000"/>
        </w:rPr>
        <w:t>&lt;ins</w:t>
      </w:r>
      <w:r w:rsidR="00F17695" w:rsidRPr="00F17695">
        <w:rPr>
          <w:rFonts w:ascii="Arial" w:hAnsi="Arial" w:cs="Arial"/>
          <w:b/>
          <w:color w:val="FF0000"/>
        </w:rPr>
        <w:t>ert organis</w:t>
      </w:r>
      <w:r w:rsidRPr="00F17695">
        <w:rPr>
          <w:rFonts w:ascii="Arial" w:hAnsi="Arial" w:cs="Arial"/>
          <w:b/>
          <w:color w:val="FF0000"/>
        </w:rPr>
        <w:t>ation name&gt;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Plus, the cost of </w:t>
      </w:r>
      <w:r w:rsidR="00ED5F40">
        <w:rPr>
          <w:rFonts w:ascii="Arial" w:hAnsi="Arial" w:cs="Arial"/>
        </w:rPr>
        <w:t xml:space="preserve">this </w:t>
      </w:r>
      <w:r w:rsidR="003073CF">
        <w:rPr>
          <w:rFonts w:ascii="Arial" w:hAnsi="Arial" w:cs="Arial"/>
        </w:rPr>
        <w:t>conference</w:t>
      </w:r>
      <w:r w:rsidR="0038491E">
        <w:rPr>
          <w:rFonts w:ascii="Arial" w:hAnsi="Arial" w:cs="Arial"/>
        </w:rPr>
        <w:t xml:space="preserve"> </w:t>
      </w:r>
      <w:r w:rsidRPr="00E814F0">
        <w:rPr>
          <w:rFonts w:ascii="Arial" w:hAnsi="Arial" w:cs="Arial"/>
        </w:rPr>
        <w:t>is great value for the amount of knowle</w:t>
      </w:r>
      <w:r w:rsidR="003073CF">
        <w:rPr>
          <w:rFonts w:ascii="Arial" w:hAnsi="Arial" w:cs="Arial"/>
        </w:rPr>
        <w:t>dge our organisation will gain, particularly when compared with commercial conference prices.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D5F40" w:rsidRPr="00E814F0" w:rsidTr="00ED5F40">
        <w:tc>
          <w:tcPr>
            <w:tcW w:w="6804" w:type="dxa"/>
          </w:tcPr>
          <w:p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:rsidR="00CF3058" w:rsidRDefault="00CF3058" w:rsidP="00CF3058">
      <w:pPr>
        <w:rPr>
          <w:rFonts w:ascii="Arial" w:hAnsi="Arial" w:cs="Arial"/>
          <w:b/>
        </w:rPr>
      </w:pPr>
    </w:p>
    <w:p w:rsidR="003073CF" w:rsidRPr="003073CF" w:rsidRDefault="003073CF" w:rsidP="00CF3058">
      <w:pPr>
        <w:rPr>
          <w:rFonts w:ascii="Arial" w:hAnsi="Arial" w:cs="Arial"/>
        </w:rPr>
      </w:pPr>
      <w:r w:rsidRPr="003073CF">
        <w:rPr>
          <w:rFonts w:ascii="Arial" w:hAnsi="Arial" w:cs="Arial"/>
        </w:rPr>
        <w:t>Further delegates at the conference qualify for special reduced rates at nearby hotels all of which are within walking dis</w:t>
      </w:r>
      <w:r>
        <w:rPr>
          <w:rFonts w:ascii="Arial" w:hAnsi="Arial" w:cs="Arial"/>
        </w:rPr>
        <w:t>t</w:t>
      </w:r>
      <w:r w:rsidRPr="003073CF">
        <w:rPr>
          <w:rFonts w:ascii="Arial" w:hAnsi="Arial" w:cs="Arial"/>
        </w:rPr>
        <w:t>ance of the conference venue and can be booked up to 1 month before the conference (Subject to availability).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If you would like to learn more about </w:t>
      </w:r>
      <w:r w:rsidR="00AD6E8A" w:rsidRPr="00AD6E8A">
        <w:rPr>
          <w:rFonts w:ascii="Arial" w:hAnsi="Arial" w:cs="Arial"/>
        </w:rPr>
        <w:t xml:space="preserve">the RCN </w:t>
      </w:r>
      <w:r w:rsidR="003073CF">
        <w:rPr>
          <w:rFonts w:ascii="Arial" w:hAnsi="Arial" w:cs="Arial"/>
        </w:rPr>
        <w:t>Education Conference 201</w:t>
      </w:r>
      <w:r w:rsidR="00F815D7">
        <w:rPr>
          <w:rFonts w:ascii="Arial" w:hAnsi="Arial" w:cs="Arial"/>
        </w:rPr>
        <w:t>9</w:t>
      </w:r>
      <w:r w:rsidR="00AD6E8A" w:rsidRPr="00AD6E8A">
        <w:rPr>
          <w:rFonts w:ascii="Arial" w:hAnsi="Arial" w:cs="Arial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Pr="00F17695">
        <w:rPr>
          <w:rFonts w:ascii="Arial" w:hAnsi="Arial" w:cs="Arial"/>
          <w:b/>
          <w:color w:val="FF0000"/>
        </w:rPr>
        <w:t>&lt;insert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196270" w:rsidRPr="003073CF">
        <w:rPr>
          <w:rFonts w:ascii="Arial" w:hAnsi="Arial" w:cs="Arial"/>
        </w:rPr>
        <w:t xml:space="preserve"> </w:t>
      </w:r>
      <w:r w:rsidR="00F815D7">
        <w:rPr>
          <w:rStyle w:val="Hyperlink"/>
          <w:rFonts w:ascii="Arial" w:hAnsi="Arial" w:cs="Arial"/>
        </w:rPr>
        <w:t>www.rcn.org.uk/RCNED19</w:t>
      </w:r>
      <w:r w:rsidR="00160576">
        <w:rPr>
          <w:rFonts w:ascii="Arial" w:hAnsi="Arial" w:cs="Arial"/>
        </w:rPr>
        <w:t xml:space="preserve"> 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</w:p>
    <w:p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8"/>
    <w:rsid w:val="00160576"/>
    <w:rsid w:val="001837F1"/>
    <w:rsid w:val="00196270"/>
    <w:rsid w:val="00216F48"/>
    <w:rsid w:val="002E4BFC"/>
    <w:rsid w:val="003073CF"/>
    <w:rsid w:val="0038491E"/>
    <w:rsid w:val="00415A18"/>
    <w:rsid w:val="004D546C"/>
    <w:rsid w:val="00500417"/>
    <w:rsid w:val="00535A78"/>
    <w:rsid w:val="005E6775"/>
    <w:rsid w:val="00604DCF"/>
    <w:rsid w:val="006C0107"/>
    <w:rsid w:val="007F4301"/>
    <w:rsid w:val="009445DC"/>
    <w:rsid w:val="009A6D2C"/>
    <w:rsid w:val="00AD6E8A"/>
    <w:rsid w:val="00BE471B"/>
    <w:rsid w:val="00C860A6"/>
    <w:rsid w:val="00CF3058"/>
    <w:rsid w:val="00ED5F40"/>
    <w:rsid w:val="00F17695"/>
    <w:rsid w:val="00F77A11"/>
    <w:rsid w:val="00F815D7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Liz Russ</cp:lastModifiedBy>
  <cp:revision>11</cp:revision>
  <dcterms:created xsi:type="dcterms:W3CDTF">2017-07-28T13:17:00Z</dcterms:created>
  <dcterms:modified xsi:type="dcterms:W3CDTF">2018-11-15T09:29:00Z</dcterms:modified>
</cp:coreProperties>
</file>