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B526" w14:textId="759DF95B" w:rsidR="0060119E" w:rsidRPr="0060119E" w:rsidRDefault="0060119E" w:rsidP="0060119E">
      <w:pPr>
        <w:pStyle w:val="Default"/>
        <w:jc w:val="center"/>
        <w:rPr>
          <w:rFonts w:ascii="Public Sans Medium" w:hAnsi="Public Sans Medium"/>
          <w:b/>
          <w:bCs/>
          <w:sz w:val="36"/>
          <w:szCs w:val="36"/>
        </w:rPr>
      </w:pPr>
      <w:r w:rsidRPr="0060119E">
        <w:rPr>
          <w:rFonts w:ascii="Public Sans Medium" w:hAnsi="Public Sans Medium"/>
          <w:b/>
          <w:bCs/>
          <w:noProof/>
          <w:sz w:val="36"/>
          <w:szCs w:val="36"/>
        </w:rPr>
        <w:drawing>
          <wp:inline distT="0" distB="0" distL="0" distR="0" wp14:anchorId="6DB52127" wp14:editId="330E38E1">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236349AD" w14:textId="77777777" w:rsidR="00641572" w:rsidRDefault="00641572" w:rsidP="00E049D3">
      <w:pPr>
        <w:pStyle w:val="Default"/>
        <w:rPr>
          <w:rFonts w:ascii="Public Sans Medium" w:hAnsi="Public Sans Medium"/>
          <w:b/>
          <w:bCs/>
          <w:sz w:val="36"/>
          <w:szCs w:val="36"/>
        </w:rPr>
      </w:pPr>
    </w:p>
    <w:p w14:paraId="710B0271" w14:textId="77777777" w:rsidR="00E049D3" w:rsidRPr="0011781F" w:rsidRDefault="00E049D3" w:rsidP="00E049D3">
      <w:pPr>
        <w:jc w:val="center"/>
        <w:rPr>
          <w:rFonts w:ascii="Public Sans Light" w:hAnsi="Public Sans Light"/>
          <w:b/>
          <w:bCs/>
          <w:sz w:val="36"/>
          <w:szCs w:val="36"/>
        </w:rPr>
      </w:pPr>
      <w:r w:rsidRPr="0011781F">
        <w:rPr>
          <w:rFonts w:ascii="Public Sans Light" w:hAnsi="Public Sans Light"/>
          <w:b/>
          <w:bCs/>
          <w:sz w:val="36"/>
          <w:szCs w:val="36"/>
        </w:rPr>
        <w:t>Chief Nursing Officer for Wales Award 2026</w:t>
      </w:r>
    </w:p>
    <w:p w14:paraId="4E699745" w14:textId="77777777" w:rsidR="00E049D3" w:rsidRDefault="00E049D3" w:rsidP="00E049D3">
      <w:pPr>
        <w:jc w:val="center"/>
        <w:rPr>
          <w:rFonts w:ascii="Public Sans Light" w:hAnsi="Public Sans Light"/>
          <w:b/>
          <w:bCs/>
          <w:sz w:val="22"/>
          <w:szCs w:val="22"/>
        </w:rPr>
      </w:pPr>
      <w:r w:rsidRPr="007A01B3">
        <w:rPr>
          <w:rFonts w:ascii="Public Sans Light" w:hAnsi="Public Sans Light"/>
          <w:b/>
          <w:bCs/>
          <w:sz w:val="22"/>
          <w:szCs w:val="22"/>
        </w:rPr>
        <w:t>Inclusive Leadership Award - Celebrating Equity, Diversity &amp; System Impact</w:t>
      </w:r>
    </w:p>
    <w:p w14:paraId="43DD1366" w14:textId="77777777" w:rsidR="00E049D3" w:rsidRPr="007A01B3" w:rsidRDefault="00E049D3" w:rsidP="00E049D3">
      <w:pPr>
        <w:jc w:val="center"/>
        <w:rPr>
          <w:rFonts w:ascii="Public Sans Light" w:hAnsi="Public Sans Light"/>
          <w:b/>
          <w:bCs/>
          <w:sz w:val="22"/>
          <w:szCs w:val="22"/>
        </w:rPr>
      </w:pPr>
    </w:p>
    <w:p w14:paraId="133E0806" w14:textId="77777777" w:rsidR="00E049D3" w:rsidRPr="007A01B3" w:rsidRDefault="00E049D3" w:rsidP="00E049D3">
      <w:pPr>
        <w:jc w:val="both"/>
        <w:rPr>
          <w:rFonts w:ascii="Public Sans Light" w:hAnsi="Public Sans Light"/>
          <w:sz w:val="22"/>
          <w:szCs w:val="22"/>
        </w:rPr>
      </w:pPr>
      <w:r w:rsidRPr="007A01B3">
        <w:rPr>
          <w:rFonts w:ascii="Public Sans Light" w:hAnsi="Public Sans Light"/>
          <w:sz w:val="22"/>
          <w:szCs w:val="22"/>
        </w:rPr>
        <w:t xml:space="preserve">The </w:t>
      </w:r>
      <w:r w:rsidRPr="007A01B3">
        <w:rPr>
          <w:rFonts w:ascii="Public Sans Light" w:hAnsi="Public Sans Light"/>
          <w:b/>
          <w:bCs/>
          <w:sz w:val="22"/>
          <w:szCs w:val="22"/>
        </w:rPr>
        <w:t>Chief Nursing Officer for Wales Inclusive Leadership Award</w:t>
      </w:r>
      <w:r w:rsidRPr="007A01B3">
        <w:rPr>
          <w:rFonts w:ascii="Public Sans Light" w:hAnsi="Public Sans Light"/>
          <w:sz w:val="22"/>
          <w:szCs w:val="22"/>
        </w:rPr>
        <w:t xml:space="preserve"> recognises clinical Nursing or Midwifery leaders who have made an exceptional and sustained contribution to creating inclusive, equitable and empowered environments for both the workforce and those accessing care across Wales.</w:t>
      </w:r>
    </w:p>
    <w:p w14:paraId="4DC68B19" w14:textId="77777777" w:rsidR="00E049D3" w:rsidRDefault="00E049D3" w:rsidP="00E049D3">
      <w:pPr>
        <w:jc w:val="both"/>
        <w:rPr>
          <w:rFonts w:ascii="Public Sans Light" w:hAnsi="Public Sans Light"/>
          <w:sz w:val="22"/>
          <w:szCs w:val="22"/>
        </w:rPr>
      </w:pPr>
      <w:r w:rsidRPr="007A01B3">
        <w:rPr>
          <w:rFonts w:ascii="Public Sans Light" w:hAnsi="Public Sans Light"/>
          <w:sz w:val="22"/>
          <w:szCs w:val="22"/>
        </w:rPr>
        <w:t xml:space="preserve">This award celebrates leaders who not only deliver excellence in person-centred care and innovation, but who also actively champion equity across all protected characteristics, ensuring that diversity is valued, discrimination is challenged, and systemic barriers are removed. This aligns directly with the CNO Strategic Vision 2025 - 2030, including its commitments to a valued workforce, empowered leadership, and evidence driven improvement. </w:t>
      </w:r>
    </w:p>
    <w:p w14:paraId="286FEC92" w14:textId="77777777" w:rsidR="00473F4A" w:rsidRPr="007A01B3" w:rsidRDefault="00473F4A" w:rsidP="00E049D3">
      <w:pPr>
        <w:jc w:val="both"/>
        <w:rPr>
          <w:rFonts w:ascii="Public Sans Light" w:hAnsi="Public Sans Light"/>
          <w:sz w:val="22"/>
          <w:szCs w:val="22"/>
        </w:rPr>
      </w:pPr>
    </w:p>
    <w:p w14:paraId="54D30B68" w14:textId="77777777" w:rsidR="00E049D3" w:rsidRDefault="00E049D3" w:rsidP="00E049D3">
      <w:pPr>
        <w:jc w:val="both"/>
        <w:rPr>
          <w:rFonts w:ascii="Public Sans Light" w:hAnsi="Public Sans Light"/>
          <w:sz w:val="22"/>
          <w:szCs w:val="22"/>
        </w:rPr>
      </w:pPr>
      <w:r w:rsidRPr="007A01B3">
        <w:rPr>
          <w:rFonts w:ascii="Public Sans Light" w:hAnsi="Public Sans Light"/>
          <w:sz w:val="22"/>
          <w:szCs w:val="22"/>
        </w:rPr>
        <w:t xml:space="preserve">In recognition of Wales’s national transition from the Workforce Race Equality Standard (WRES) to the Workforce Equality Standard (WES), which expands equality monitoring and action planning across </w:t>
      </w:r>
      <w:r w:rsidRPr="007A01B3">
        <w:rPr>
          <w:rFonts w:ascii="Public Sans Light" w:hAnsi="Public Sans Light"/>
          <w:i/>
          <w:iCs/>
          <w:sz w:val="22"/>
          <w:szCs w:val="22"/>
        </w:rPr>
        <w:t>all</w:t>
      </w:r>
      <w:r w:rsidRPr="007A01B3">
        <w:rPr>
          <w:rFonts w:ascii="Public Sans Light" w:hAnsi="Public Sans Light"/>
          <w:sz w:val="22"/>
          <w:szCs w:val="22"/>
        </w:rPr>
        <w:t xml:space="preserve"> protected characteristics, this award also honours leaders who use insight, data and inclusive practice to improve workplace experience and outcomes for diverse staff groups. The WES framework reflects Welsh Government’s objective to understand and improve the lived experience of health and care staff holistically, and to drive meaningful cultural change. </w:t>
      </w:r>
    </w:p>
    <w:p w14:paraId="11D25AF1" w14:textId="77777777" w:rsidR="00473F4A" w:rsidRPr="007A01B3" w:rsidRDefault="00473F4A" w:rsidP="00E049D3">
      <w:pPr>
        <w:jc w:val="both"/>
        <w:rPr>
          <w:rFonts w:ascii="Public Sans Light" w:hAnsi="Public Sans Light"/>
          <w:sz w:val="22"/>
          <w:szCs w:val="22"/>
        </w:rPr>
      </w:pPr>
    </w:p>
    <w:p w14:paraId="3F698001" w14:textId="77777777" w:rsidR="00E049D3" w:rsidRPr="007A01B3" w:rsidRDefault="00E049D3" w:rsidP="00E049D3">
      <w:pPr>
        <w:rPr>
          <w:rFonts w:ascii="Public Sans Light" w:hAnsi="Public Sans Light"/>
          <w:b/>
          <w:bCs/>
          <w:sz w:val="22"/>
          <w:szCs w:val="22"/>
        </w:rPr>
      </w:pPr>
      <w:r w:rsidRPr="007A01B3">
        <w:rPr>
          <w:rFonts w:ascii="Public Sans Light" w:hAnsi="Public Sans Light"/>
          <w:b/>
          <w:bCs/>
          <w:sz w:val="22"/>
          <w:szCs w:val="22"/>
        </w:rPr>
        <w:t>About the Winner</w:t>
      </w:r>
    </w:p>
    <w:p w14:paraId="4D607D6E" w14:textId="77777777" w:rsidR="00E049D3" w:rsidRDefault="00E049D3" w:rsidP="00E049D3">
      <w:pPr>
        <w:rPr>
          <w:rFonts w:ascii="Public Sans Light" w:hAnsi="Public Sans Light"/>
          <w:sz w:val="22"/>
          <w:szCs w:val="22"/>
        </w:rPr>
      </w:pPr>
      <w:r w:rsidRPr="007A01B3">
        <w:rPr>
          <w:rFonts w:ascii="Public Sans Light" w:hAnsi="Public Sans Light"/>
          <w:sz w:val="22"/>
          <w:szCs w:val="22"/>
        </w:rPr>
        <w:t>The winner will be an inspirational and influential leader in Wales who models compassionate, inclusive and courageous leadership. They will be committed to driving cultural, professional and system-wide transformation that enhances care experience, strengthens equity, and enables both colleagues and communities to thrive.</w:t>
      </w:r>
    </w:p>
    <w:p w14:paraId="2C9E0761" w14:textId="77777777" w:rsidR="00473F4A" w:rsidRPr="007A01B3" w:rsidRDefault="00473F4A" w:rsidP="00E049D3">
      <w:pPr>
        <w:rPr>
          <w:rFonts w:ascii="Public Sans Light" w:hAnsi="Public Sans Light"/>
          <w:sz w:val="22"/>
          <w:szCs w:val="22"/>
        </w:rPr>
      </w:pPr>
    </w:p>
    <w:p w14:paraId="09B8C15A" w14:textId="77777777" w:rsidR="00E049D3" w:rsidRPr="007A01B3" w:rsidRDefault="00E049D3" w:rsidP="00E049D3">
      <w:pPr>
        <w:rPr>
          <w:rFonts w:ascii="Public Sans Light" w:hAnsi="Public Sans Light"/>
          <w:sz w:val="22"/>
          <w:szCs w:val="22"/>
        </w:rPr>
      </w:pPr>
      <w:r w:rsidRPr="007A01B3">
        <w:rPr>
          <w:rFonts w:ascii="Public Sans Light" w:hAnsi="Public Sans Light"/>
          <w:sz w:val="22"/>
          <w:szCs w:val="22"/>
        </w:rPr>
        <w:t>They will be known for:</w:t>
      </w:r>
    </w:p>
    <w:p w14:paraId="0FDE4BC0" w14:textId="77777777" w:rsidR="00E049D3" w:rsidRPr="007A01B3" w:rsidRDefault="00E049D3" w:rsidP="00E049D3">
      <w:pPr>
        <w:numPr>
          <w:ilvl w:val="0"/>
          <w:numId w:val="19"/>
        </w:numPr>
        <w:spacing w:after="160" w:line="278" w:lineRule="auto"/>
        <w:rPr>
          <w:rFonts w:ascii="Public Sans Light" w:hAnsi="Public Sans Light"/>
          <w:sz w:val="22"/>
          <w:szCs w:val="22"/>
        </w:rPr>
      </w:pPr>
      <w:r w:rsidRPr="007A01B3">
        <w:rPr>
          <w:rFonts w:ascii="Public Sans Light" w:hAnsi="Public Sans Light"/>
          <w:sz w:val="22"/>
          <w:szCs w:val="22"/>
        </w:rPr>
        <w:t>Creating psychologically safe, empowering environments</w:t>
      </w:r>
    </w:p>
    <w:p w14:paraId="5E0CC51D" w14:textId="77777777" w:rsidR="00E049D3" w:rsidRPr="007A01B3" w:rsidRDefault="00E049D3" w:rsidP="00E049D3">
      <w:pPr>
        <w:numPr>
          <w:ilvl w:val="0"/>
          <w:numId w:val="19"/>
        </w:numPr>
        <w:spacing w:after="160" w:line="278" w:lineRule="auto"/>
        <w:rPr>
          <w:rFonts w:ascii="Public Sans Light" w:hAnsi="Public Sans Light"/>
          <w:sz w:val="22"/>
          <w:szCs w:val="22"/>
        </w:rPr>
      </w:pPr>
      <w:r w:rsidRPr="007A01B3">
        <w:rPr>
          <w:rFonts w:ascii="Public Sans Light" w:hAnsi="Public Sans Light"/>
          <w:sz w:val="22"/>
          <w:szCs w:val="22"/>
        </w:rPr>
        <w:t>Breaking down barriers to inclusion and participation</w:t>
      </w:r>
    </w:p>
    <w:p w14:paraId="2AF2C480" w14:textId="77777777" w:rsidR="00E049D3" w:rsidRPr="007A01B3" w:rsidRDefault="00E049D3" w:rsidP="00E049D3">
      <w:pPr>
        <w:numPr>
          <w:ilvl w:val="0"/>
          <w:numId w:val="19"/>
        </w:numPr>
        <w:spacing w:after="160" w:line="278" w:lineRule="auto"/>
        <w:rPr>
          <w:rFonts w:ascii="Public Sans Light" w:hAnsi="Public Sans Light"/>
          <w:sz w:val="22"/>
          <w:szCs w:val="22"/>
        </w:rPr>
      </w:pPr>
      <w:r w:rsidRPr="007A01B3">
        <w:rPr>
          <w:rFonts w:ascii="Public Sans Light" w:hAnsi="Public Sans Light"/>
          <w:sz w:val="22"/>
          <w:szCs w:val="22"/>
        </w:rPr>
        <w:t>Delivering innovative, evidence informed practice</w:t>
      </w:r>
    </w:p>
    <w:p w14:paraId="3E69299B" w14:textId="77777777" w:rsidR="00E049D3" w:rsidRPr="007A01B3" w:rsidRDefault="00E049D3" w:rsidP="00E049D3">
      <w:pPr>
        <w:numPr>
          <w:ilvl w:val="0"/>
          <w:numId w:val="19"/>
        </w:numPr>
        <w:spacing w:after="160" w:line="278" w:lineRule="auto"/>
        <w:rPr>
          <w:rFonts w:ascii="Public Sans Light" w:hAnsi="Public Sans Light"/>
          <w:sz w:val="22"/>
          <w:szCs w:val="22"/>
        </w:rPr>
      </w:pPr>
      <w:r w:rsidRPr="007A01B3">
        <w:rPr>
          <w:rFonts w:ascii="Public Sans Light" w:hAnsi="Public Sans Light"/>
          <w:sz w:val="22"/>
          <w:szCs w:val="22"/>
        </w:rPr>
        <w:t>Leading change that benefits individuals, teams, organisations and communities</w:t>
      </w:r>
    </w:p>
    <w:p w14:paraId="636E079B" w14:textId="77777777" w:rsidR="00E049D3" w:rsidRPr="007A01B3" w:rsidRDefault="00E049D3" w:rsidP="00E049D3">
      <w:pPr>
        <w:numPr>
          <w:ilvl w:val="0"/>
          <w:numId w:val="19"/>
        </w:numPr>
        <w:spacing w:after="160" w:line="278" w:lineRule="auto"/>
        <w:rPr>
          <w:rFonts w:ascii="Public Sans Light" w:hAnsi="Public Sans Light"/>
          <w:sz w:val="22"/>
          <w:szCs w:val="22"/>
        </w:rPr>
      </w:pPr>
      <w:r w:rsidRPr="007A01B3">
        <w:rPr>
          <w:rFonts w:ascii="Public Sans Light" w:hAnsi="Public Sans Light"/>
          <w:sz w:val="22"/>
          <w:szCs w:val="22"/>
        </w:rPr>
        <w:t>Embodying the values of dignity, respect, fairness and belonging</w:t>
      </w:r>
    </w:p>
    <w:p w14:paraId="0F26BF85" w14:textId="77777777" w:rsidR="00E049D3" w:rsidRPr="007A01B3" w:rsidRDefault="00E049D3" w:rsidP="00E049D3">
      <w:pPr>
        <w:rPr>
          <w:rFonts w:ascii="Public Sans Light" w:hAnsi="Public Sans Light"/>
          <w:b/>
          <w:bCs/>
          <w:sz w:val="22"/>
          <w:szCs w:val="22"/>
        </w:rPr>
      </w:pPr>
    </w:p>
    <w:p w14:paraId="5C8E0E9B" w14:textId="77777777" w:rsidR="00E049D3" w:rsidRPr="007A01B3" w:rsidRDefault="00E049D3" w:rsidP="00E049D3">
      <w:pPr>
        <w:rPr>
          <w:rFonts w:ascii="Public Sans Light" w:hAnsi="Public Sans Light"/>
          <w:b/>
          <w:bCs/>
          <w:sz w:val="22"/>
          <w:szCs w:val="22"/>
        </w:rPr>
      </w:pPr>
      <w:r w:rsidRPr="007A01B3">
        <w:rPr>
          <w:rFonts w:ascii="Public Sans Light" w:hAnsi="Public Sans Light"/>
          <w:b/>
          <w:bCs/>
          <w:sz w:val="22"/>
          <w:szCs w:val="22"/>
        </w:rPr>
        <w:t>Who Can Be Nominated?</w:t>
      </w:r>
    </w:p>
    <w:p w14:paraId="50D3407A" w14:textId="77777777" w:rsidR="00E049D3" w:rsidRPr="007A01B3" w:rsidRDefault="00E049D3" w:rsidP="00E049D3">
      <w:pPr>
        <w:rPr>
          <w:rFonts w:ascii="Public Sans Light" w:hAnsi="Public Sans Light"/>
          <w:sz w:val="22"/>
          <w:szCs w:val="22"/>
        </w:rPr>
      </w:pPr>
      <w:r w:rsidRPr="007A01B3">
        <w:rPr>
          <w:rFonts w:ascii="Public Sans Light" w:hAnsi="Public Sans Light"/>
          <w:sz w:val="22"/>
          <w:szCs w:val="22"/>
        </w:rPr>
        <w:t>Registrants on any part of the NMC register who are:</w:t>
      </w:r>
    </w:p>
    <w:p w14:paraId="535D5EF0" w14:textId="77777777" w:rsidR="00E049D3" w:rsidRPr="007A01B3" w:rsidRDefault="00E049D3" w:rsidP="00E049D3">
      <w:pPr>
        <w:numPr>
          <w:ilvl w:val="0"/>
          <w:numId w:val="20"/>
        </w:numPr>
        <w:spacing w:after="160" w:line="278" w:lineRule="auto"/>
        <w:rPr>
          <w:rFonts w:ascii="Public Sans Light" w:hAnsi="Public Sans Light"/>
          <w:sz w:val="22"/>
          <w:szCs w:val="22"/>
        </w:rPr>
      </w:pPr>
      <w:r w:rsidRPr="007A01B3">
        <w:rPr>
          <w:rFonts w:ascii="Public Sans Light" w:hAnsi="Public Sans Light"/>
          <w:sz w:val="22"/>
          <w:szCs w:val="22"/>
        </w:rPr>
        <w:t>In a leadership role at any level in any practice or management setting within Wales</w:t>
      </w:r>
    </w:p>
    <w:p w14:paraId="400FF621" w14:textId="77777777" w:rsidR="00E049D3" w:rsidRPr="007A01B3" w:rsidRDefault="00E049D3" w:rsidP="00E049D3">
      <w:pPr>
        <w:numPr>
          <w:ilvl w:val="0"/>
          <w:numId w:val="20"/>
        </w:numPr>
        <w:spacing w:after="160" w:line="278" w:lineRule="auto"/>
        <w:rPr>
          <w:rFonts w:ascii="Public Sans Light" w:hAnsi="Public Sans Light"/>
          <w:sz w:val="22"/>
          <w:szCs w:val="22"/>
        </w:rPr>
      </w:pPr>
      <w:r w:rsidRPr="007A01B3">
        <w:rPr>
          <w:rFonts w:ascii="Public Sans Light" w:hAnsi="Public Sans Light"/>
          <w:sz w:val="22"/>
          <w:szCs w:val="22"/>
        </w:rPr>
        <w:t>Working in any sector (e.g., NHS, Local Authority, Primary Care, Third Sector, Independent Sector)</w:t>
      </w:r>
    </w:p>
    <w:p w14:paraId="3F621AC4" w14:textId="77777777" w:rsidR="00E049D3" w:rsidRPr="007A01B3" w:rsidRDefault="00E049D3" w:rsidP="00E049D3">
      <w:pPr>
        <w:numPr>
          <w:ilvl w:val="0"/>
          <w:numId w:val="20"/>
        </w:numPr>
        <w:spacing w:after="160" w:line="278" w:lineRule="auto"/>
        <w:rPr>
          <w:rFonts w:ascii="Public Sans Light" w:hAnsi="Public Sans Light"/>
          <w:sz w:val="22"/>
          <w:szCs w:val="22"/>
        </w:rPr>
      </w:pPr>
      <w:r w:rsidRPr="007A01B3">
        <w:rPr>
          <w:rFonts w:ascii="Public Sans Light" w:hAnsi="Public Sans Light"/>
          <w:sz w:val="22"/>
          <w:szCs w:val="22"/>
        </w:rPr>
        <w:lastRenderedPageBreak/>
        <w:t>Demonstrating leadership that reflects the diversity of Wales’s nursing and midwifery workforce</w:t>
      </w:r>
    </w:p>
    <w:p w14:paraId="31A9B5AF" w14:textId="77777777" w:rsidR="00E049D3" w:rsidRPr="007A01B3" w:rsidRDefault="00E049D3" w:rsidP="00E049D3">
      <w:pPr>
        <w:rPr>
          <w:rFonts w:ascii="Public Sans Light" w:hAnsi="Public Sans Light"/>
          <w:sz w:val="22"/>
          <w:szCs w:val="22"/>
        </w:rPr>
      </w:pPr>
      <w:r w:rsidRPr="007A01B3">
        <w:rPr>
          <w:rFonts w:ascii="Public Sans Light" w:hAnsi="Public Sans Light"/>
          <w:sz w:val="22"/>
          <w:szCs w:val="22"/>
        </w:rPr>
        <w:t>Inclusivity and diversity of nominees is strongly encouraged.</w:t>
      </w:r>
    </w:p>
    <w:p w14:paraId="56ABC44D" w14:textId="77777777" w:rsidR="00E049D3" w:rsidRPr="007A01B3" w:rsidRDefault="00E049D3" w:rsidP="00E049D3">
      <w:pPr>
        <w:rPr>
          <w:rFonts w:ascii="Public Sans Light" w:hAnsi="Public Sans Light"/>
          <w:b/>
          <w:bCs/>
          <w:sz w:val="22"/>
          <w:szCs w:val="22"/>
        </w:rPr>
      </w:pPr>
      <w:r w:rsidRPr="007A01B3">
        <w:rPr>
          <w:rFonts w:ascii="Public Sans Light" w:hAnsi="Public Sans Light"/>
          <w:b/>
          <w:bCs/>
          <w:sz w:val="22"/>
          <w:szCs w:val="22"/>
        </w:rPr>
        <w:t>Criteria</w:t>
      </w:r>
    </w:p>
    <w:p w14:paraId="1696B3FD" w14:textId="77777777" w:rsidR="00E049D3" w:rsidRPr="007A01B3" w:rsidRDefault="00E049D3" w:rsidP="00E049D3">
      <w:pPr>
        <w:rPr>
          <w:rFonts w:ascii="Public Sans Light" w:hAnsi="Public Sans Light"/>
          <w:sz w:val="22"/>
          <w:szCs w:val="22"/>
        </w:rPr>
      </w:pPr>
      <w:r w:rsidRPr="007A01B3">
        <w:rPr>
          <w:rFonts w:ascii="Public Sans Light" w:hAnsi="Public Sans Light"/>
          <w:sz w:val="22"/>
          <w:szCs w:val="22"/>
        </w:rPr>
        <w:t>Nominations should include clear examples and outcomes for each of the following:</w:t>
      </w:r>
    </w:p>
    <w:p w14:paraId="2E83A79C" w14:textId="77777777" w:rsidR="00E049D3" w:rsidRPr="007A01B3" w:rsidRDefault="00E049D3" w:rsidP="00E049D3">
      <w:pPr>
        <w:pStyle w:val="Heading3"/>
        <w:spacing w:before="246" w:after="246" w:line="300" w:lineRule="auto"/>
        <w:rPr>
          <w:rFonts w:ascii="Public Sans Light" w:eastAsia="Arial" w:hAnsi="Public Sans Light" w:cs="Arial"/>
          <w:b/>
          <w:bCs/>
          <w:color w:val="auto"/>
          <w:sz w:val="22"/>
          <w:szCs w:val="22"/>
        </w:rPr>
      </w:pPr>
      <w:r w:rsidRPr="007A01B3">
        <w:rPr>
          <w:rFonts w:ascii="Public Sans Light" w:eastAsia="Arial" w:hAnsi="Public Sans Light" w:cs="Arial"/>
          <w:b/>
          <w:bCs/>
          <w:color w:val="auto"/>
          <w:sz w:val="22"/>
          <w:szCs w:val="22"/>
        </w:rPr>
        <w:t>1. Inclusive Leadership &amp; Advocacy</w:t>
      </w:r>
    </w:p>
    <w:p w14:paraId="0BC1D614" w14:textId="675FAF1F" w:rsidR="00E049D3" w:rsidRPr="007A01B3" w:rsidRDefault="00E049D3" w:rsidP="00E049D3">
      <w:pPr>
        <w:pStyle w:val="ListParagraph"/>
        <w:numPr>
          <w:ilvl w:val="0"/>
          <w:numId w:val="18"/>
        </w:numPr>
        <w:spacing w:line="300" w:lineRule="auto"/>
        <w:rPr>
          <w:rFonts w:ascii="Public Sans Light" w:eastAsia="Arial" w:hAnsi="Public Sans Light"/>
          <w:sz w:val="22"/>
          <w:szCs w:val="22"/>
        </w:rPr>
      </w:pPr>
      <w:r w:rsidRPr="007A01B3">
        <w:rPr>
          <w:rFonts w:ascii="Public Sans Light" w:eastAsia="Arial" w:hAnsi="Public Sans Light"/>
          <w:sz w:val="22"/>
          <w:szCs w:val="22"/>
        </w:rPr>
        <w:t xml:space="preserve">Champions equity, dignity, </w:t>
      </w:r>
      <w:r w:rsidR="0090618E">
        <w:rPr>
          <w:rFonts w:ascii="Public Sans Light" w:eastAsia="Arial" w:hAnsi="Public Sans Light"/>
          <w:sz w:val="22"/>
          <w:szCs w:val="22"/>
        </w:rPr>
        <w:t>r</w:t>
      </w:r>
      <w:r w:rsidRPr="007A01B3">
        <w:rPr>
          <w:rFonts w:ascii="Public Sans Light" w:eastAsia="Arial" w:hAnsi="Public Sans Light"/>
          <w:sz w:val="22"/>
          <w:szCs w:val="22"/>
        </w:rPr>
        <w:t>espect and belonging across all protected characteristics.</w:t>
      </w:r>
    </w:p>
    <w:p w14:paraId="263E7EE8" w14:textId="77777777" w:rsidR="00E049D3" w:rsidRPr="007A01B3" w:rsidRDefault="00E049D3" w:rsidP="00E049D3">
      <w:pPr>
        <w:pStyle w:val="ListParagraph"/>
        <w:numPr>
          <w:ilvl w:val="0"/>
          <w:numId w:val="18"/>
        </w:numPr>
        <w:spacing w:line="300" w:lineRule="auto"/>
        <w:rPr>
          <w:rFonts w:ascii="Public Sans Light" w:eastAsia="Arial" w:hAnsi="Public Sans Light"/>
          <w:sz w:val="22"/>
          <w:szCs w:val="22"/>
        </w:rPr>
      </w:pPr>
      <w:r w:rsidRPr="007A01B3">
        <w:rPr>
          <w:rFonts w:ascii="Public Sans Light" w:eastAsia="Arial" w:hAnsi="Public Sans Light"/>
          <w:sz w:val="22"/>
          <w:szCs w:val="22"/>
        </w:rPr>
        <w:t>Advocates for inclusive policies, cultures and practices that reduce disparities.</w:t>
      </w:r>
    </w:p>
    <w:p w14:paraId="46974241" w14:textId="77777777" w:rsidR="00E049D3" w:rsidRPr="007A01B3" w:rsidRDefault="00E049D3" w:rsidP="00E049D3">
      <w:pPr>
        <w:pStyle w:val="ListParagraph"/>
        <w:numPr>
          <w:ilvl w:val="0"/>
          <w:numId w:val="18"/>
        </w:numPr>
        <w:spacing w:line="300" w:lineRule="auto"/>
        <w:rPr>
          <w:rFonts w:ascii="Public Sans Light" w:eastAsia="Arial" w:hAnsi="Public Sans Light"/>
          <w:sz w:val="22"/>
          <w:szCs w:val="22"/>
        </w:rPr>
      </w:pPr>
      <w:r w:rsidRPr="007A01B3">
        <w:rPr>
          <w:rFonts w:ascii="Public Sans Light" w:eastAsia="Arial" w:hAnsi="Public Sans Light"/>
          <w:sz w:val="22"/>
          <w:szCs w:val="22"/>
        </w:rPr>
        <w:t>Acts as a visible leader supporting the Strategic Vision’s aim of a valued, respected workforce.</w:t>
      </w:r>
    </w:p>
    <w:p w14:paraId="33D58564" w14:textId="77777777" w:rsidR="00E049D3" w:rsidRPr="007A01B3" w:rsidRDefault="00E049D3" w:rsidP="00E049D3">
      <w:pPr>
        <w:pStyle w:val="ListParagraph"/>
        <w:numPr>
          <w:ilvl w:val="0"/>
          <w:numId w:val="18"/>
        </w:numPr>
        <w:spacing w:line="300" w:lineRule="auto"/>
        <w:rPr>
          <w:rFonts w:ascii="Public Sans Light" w:eastAsia="Arial" w:hAnsi="Public Sans Light"/>
          <w:sz w:val="22"/>
          <w:szCs w:val="22"/>
        </w:rPr>
      </w:pPr>
      <w:r w:rsidRPr="007A01B3">
        <w:rPr>
          <w:rFonts w:ascii="Public Sans Light" w:eastAsia="Arial" w:hAnsi="Public Sans Light"/>
          <w:sz w:val="22"/>
          <w:szCs w:val="22"/>
        </w:rPr>
        <w:t>Role models psychological safety, allyship and anti</w:t>
      </w:r>
      <w:r w:rsidRPr="007A01B3">
        <w:rPr>
          <w:rFonts w:ascii="Cambria Math" w:eastAsia="Arial" w:hAnsi="Cambria Math" w:cs="Cambria Math"/>
          <w:sz w:val="22"/>
          <w:szCs w:val="22"/>
        </w:rPr>
        <w:t>‑</w:t>
      </w:r>
      <w:r w:rsidRPr="007A01B3">
        <w:rPr>
          <w:rFonts w:ascii="Public Sans Light" w:eastAsia="Arial" w:hAnsi="Public Sans Light"/>
          <w:sz w:val="22"/>
          <w:szCs w:val="22"/>
        </w:rPr>
        <w:t>discriminatory behaviours.</w:t>
      </w:r>
    </w:p>
    <w:p w14:paraId="216B15A3" w14:textId="77777777" w:rsidR="00E049D3" w:rsidRPr="007A01B3" w:rsidRDefault="00E049D3" w:rsidP="00E049D3">
      <w:pPr>
        <w:pStyle w:val="Heading3"/>
        <w:spacing w:before="246" w:after="246" w:line="300" w:lineRule="auto"/>
        <w:rPr>
          <w:rFonts w:ascii="Public Sans Light" w:eastAsia="Arial" w:hAnsi="Public Sans Light" w:cs="Arial"/>
          <w:b/>
          <w:bCs/>
          <w:color w:val="auto"/>
          <w:sz w:val="22"/>
          <w:szCs w:val="22"/>
        </w:rPr>
      </w:pPr>
      <w:r w:rsidRPr="007A01B3">
        <w:rPr>
          <w:rFonts w:ascii="Public Sans Light" w:eastAsia="Arial" w:hAnsi="Public Sans Light" w:cs="Arial"/>
          <w:b/>
          <w:bCs/>
          <w:color w:val="auto"/>
          <w:sz w:val="22"/>
          <w:szCs w:val="22"/>
        </w:rPr>
        <w:t>2. Person-Centred, Equitable Care Excellence</w:t>
      </w:r>
    </w:p>
    <w:p w14:paraId="2429CC8F" w14:textId="77777777" w:rsidR="00E049D3" w:rsidRPr="007A01B3" w:rsidRDefault="00E049D3" w:rsidP="00E049D3">
      <w:pPr>
        <w:pStyle w:val="ListParagraph"/>
        <w:numPr>
          <w:ilvl w:val="0"/>
          <w:numId w:val="17"/>
        </w:numPr>
        <w:spacing w:line="300" w:lineRule="auto"/>
        <w:rPr>
          <w:rFonts w:ascii="Public Sans Light" w:eastAsia="Arial" w:hAnsi="Public Sans Light"/>
          <w:sz w:val="22"/>
          <w:szCs w:val="22"/>
        </w:rPr>
      </w:pPr>
      <w:r w:rsidRPr="007A01B3">
        <w:rPr>
          <w:rFonts w:ascii="Public Sans Light" w:eastAsia="Arial" w:hAnsi="Public Sans Light"/>
          <w:sz w:val="22"/>
          <w:szCs w:val="22"/>
        </w:rPr>
        <w:t>Provides compassionate, culturally safe, individualised care that meets diverse needs.</w:t>
      </w:r>
    </w:p>
    <w:p w14:paraId="72994238" w14:textId="77777777" w:rsidR="00E049D3" w:rsidRPr="007A01B3" w:rsidRDefault="00E049D3" w:rsidP="00E049D3">
      <w:pPr>
        <w:pStyle w:val="ListParagraph"/>
        <w:numPr>
          <w:ilvl w:val="0"/>
          <w:numId w:val="17"/>
        </w:numPr>
        <w:spacing w:line="300" w:lineRule="auto"/>
        <w:rPr>
          <w:rFonts w:ascii="Public Sans Light" w:eastAsia="Arial" w:hAnsi="Public Sans Light"/>
          <w:sz w:val="22"/>
          <w:szCs w:val="22"/>
        </w:rPr>
      </w:pPr>
      <w:r w:rsidRPr="007A01B3">
        <w:rPr>
          <w:rFonts w:ascii="Public Sans Light" w:eastAsia="Arial" w:hAnsi="Public Sans Light"/>
          <w:sz w:val="22"/>
          <w:szCs w:val="22"/>
        </w:rPr>
        <w:t>Improves access and outcomes for underrepresented or disadvantaged groups.</w:t>
      </w:r>
    </w:p>
    <w:p w14:paraId="7C8E47FD" w14:textId="77777777" w:rsidR="00E049D3" w:rsidRPr="007A01B3" w:rsidRDefault="00E049D3" w:rsidP="00E049D3">
      <w:pPr>
        <w:pStyle w:val="ListParagraph"/>
        <w:numPr>
          <w:ilvl w:val="0"/>
          <w:numId w:val="17"/>
        </w:numPr>
        <w:spacing w:line="300" w:lineRule="auto"/>
        <w:rPr>
          <w:rFonts w:ascii="Public Sans Light" w:eastAsia="Arial" w:hAnsi="Public Sans Light"/>
          <w:sz w:val="22"/>
          <w:szCs w:val="22"/>
        </w:rPr>
      </w:pPr>
      <w:r w:rsidRPr="007A01B3">
        <w:rPr>
          <w:rFonts w:ascii="Public Sans Light" w:eastAsia="Arial" w:hAnsi="Public Sans Light"/>
          <w:sz w:val="22"/>
          <w:szCs w:val="22"/>
        </w:rPr>
        <w:t>Builds trust and shared decision</w:t>
      </w:r>
      <w:r w:rsidRPr="007A01B3">
        <w:rPr>
          <w:rFonts w:ascii="Cambria Math" w:eastAsia="Arial" w:hAnsi="Cambria Math" w:cs="Cambria Math"/>
          <w:sz w:val="22"/>
          <w:szCs w:val="22"/>
        </w:rPr>
        <w:t>‑</w:t>
      </w:r>
      <w:r w:rsidRPr="007A01B3">
        <w:rPr>
          <w:rFonts w:ascii="Public Sans Light" w:eastAsia="Arial" w:hAnsi="Public Sans Light"/>
          <w:sz w:val="22"/>
          <w:szCs w:val="22"/>
        </w:rPr>
        <w:t>making with people, families and communities.</w:t>
      </w:r>
    </w:p>
    <w:p w14:paraId="796CB99B" w14:textId="77777777" w:rsidR="00E049D3" w:rsidRPr="007A01B3" w:rsidRDefault="00E049D3" w:rsidP="00E049D3">
      <w:pPr>
        <w:pStyle w:val="ListParagraph"/>
        <w:numPr>
          <w:ilvl w:val="0"/>
          <w:numId w:val="17"/>
        </w:numPr>
        <w:spacing w:line="300" w:lineRule="auto"/>
        <w:rPr>
          <w:rFonts w:ascii="Public Sans Light" w:eastAsia="Arial" w:hAnsi="Public Sans Light"/>
          <w:sz w:val="22"/>
          <w:szCs w:val="22"/>
        </w:rPr>
      </w:pPr>
      <w:r w:rsidRPr="007A01B3">
        <w:rPr>
          <w:rFonts w:ascii="Public Sans Light" w:eastAsia="Arial" w:hAnsi="Public Sans Light"/>
          <w:sz w:val="22"/>
          <w:szCs w:val="22"/>
        </w:rPr>
        <w:t>Aligns with the Strategic Vision’s focus on population</w:t>
      </w:r>
      <w:r w:rsidRPr="007A01B3">
        <w:rPr>
          <w:rFonts w:ascii="Cambria Math" w:eastAsia="Arial" w:hAnsi="Cambria Math" w:cs="Cambria Math"/>
          <w:sz w:val="22"/>
          <w:szCs w:val="22"/>
        </w:rPr>
        <w:t>‑</w:t>
      </w:r>
      <w:r w:rsidRPr="007A01B3">
        <w:rPr>
          <w:rFonts w:ascii="Public Sans Light" w:eastAsia="Arial" w:hAnsi="Public Sans Light"/>
          <w:sz w:val="22"/>
          <w:szCs w:val="22"/>
        </w:rPr>
        <w:t>based and preventative care.</w:t>
      </w:r>
    </w:p>
    <w:p w14:paraId="5B196385" w14:textId="77777777" w:rsidR="00E049D3" w:rsidRPr="007A01B3" w:rsidRDefault="00E049D3" w:rsidP="00E049D3">
      <w:pPr>
        <w:pStyle w:val="Heading3"/>
        <w:spacing w:before="246" w:after="246" w:line="300" w:lineRule="auto"/>
        <w:rPr>
          <w:rFonts w:ascii="Public Sans Light" w:eastAsia="Arial" w:hAnsi="Public Sans Light" w:cs="Arial"/>
          <w:b/>
          <w:bCs/>
          <w:color w:val="auto"/>
          <w:sz w:val="22"/>
          <w:szCs w:val="22"/>
        </w:rPr>
      </w:pPr>
      <w:r w:rsidRPr="007A01B3">
        <w:rPr>
          <w:rFonts w:ascii="Public Sans Light" w:eastAsia="Arial" w:hAnsi="Public Sans Light" w:cs="Arial"/>
          <w:b/>
          <w:bCs/>
          <w:color w:val="auto"/>
          <w:sz w:val="22"/>
          <w:szCs w:val="22"/>
        </w:rPr>
        <w:t>3. Innovation &amp; Impact for Inclusion</w:t>
      </w:r>
    </w:p>
    <w:p w14:paraId="780BDB07" w14:textId="77777777" w:rsidR="00E049D3" w:rsidRPr="007A01B3" w:rsidRDefault="00E049D3" w:rsidP="00E049D3">
      <w:pPr>
        <w:pStyle w:val="ListParagraph"/>
        <w:numPr>
          <w:ilvl w:val="0"/>
          <w:numId w:val="16"/>
        </w:numPr>
        <w:spacing w:line="300" w:lineRule="auto"/>
        <w:rPr>
          <w:rFonts w:ascii="Public Sans Light" w:eastAsia="Arial" w:hAnsi="Public Sans Light"/>
          <w:sz w:val="22"/>
          <w:szCs w:val="22"/>
        </w:rPr>
      </w:pPr>
      <w:r w:rsidRPr="007A01B3">
        <w:rPr>
          <w:rFonts w:ascii="Public Sans Light" w:eastAsia="Arial" w:hAnsi="Public Sans Light"/>
          <w:sz w:val="22"/>
          <w:szCs w:val="22"/>
        </w:rPr>
        <w:t>Leads innovation that addresses inequity or improves inclusion/accessibility.</w:t>
      </w:r>
    </w:p>
    <w:p w14:paraId="79DE8317" w14:textId="77777777" w:rsidR="00E049D3" w:rsidRPr="007A01B3" w:rsidRDefault="00E049D3" w:rsidP="00E049D3">
      <w:pPr>
        <w:pStyle w:val="ListParagraph"/>
        <w:numPr>
          <w:ilvl w:val="0"/>
          <w:numId w:val="16"/>
        </w:numPr>
        <w:spacing w:line="300" w:lineRule="auto"/>
        <w:rPr>
          <w:rFonts w:ascii="Public Sans Light" w:eastAsia="Arial" w:hAnsi="Public Sans Light"/>
          <w:sz w:val="22"/>
          <w:szCs w:val="22"/>
        </w:rPr>
      </w:pPr>
      <w:r w:rsidRPr="007A01B3">
        <w:rPr>
          <w:rFonts w:ascii="Public Sans Light" w:eastAsia="Arial" w:hAnsi="Public Sans Light"/>
          <w:sz w:val="22"/>
          <w:szCs w:val="22"/>
        </w:rPr>
        <w:t>Uses research, evidence, data and WES insights to identify disparities and design solutions.</w:t>
      </w:r>
    </w:p>
    <w:p w14:paraId="68580AC1" w14:textId="77777777" w:rsidR="00E049D3" w:rsidRPr="007A01B3" w:rsidRDefault="00E049D3" w:rsidP="00E049D3">
      <w:pPr>
        <w:pStyle w:val="ListParagraph"/>
        <w:numPr>
          <w:ilvl w:val="0"/>
          <w:numId w:val="16"/>
        </w:numPr>
        <w:spacing w:line="300" w:lineRule="auto"/>
        <w:rPr>
          <w:rFonts w:ascii="Public Sans Light" w:eastAsia="Arial" w:hAnsi="Public Sans Light"/>
          <w:sz w:val="22"/>
          <w:szCs w:val="22"/>
        </w:rPr>
      </w:pPr>
      <w:r w:rsidRPr="007A01B3">
        <w:rPr>
          <w:rFonts w:ascii="Public Sans Light" w:eastAsia="Arial" w:hAnsi="Public Sans Light"/>
          <w:sz w:val="22"/>
          <w:szCs w:val="22"/>
        </w:rPr>
        <w:t>Demonstrates measurable, sustainable improvements for patients, staff or communities.</w:t>
      </w:r>
    </w:p>
    <w:p w14:paraId="14A182A1" w14:textId="77777777" w:rsidR="00E049D3" w:rsidRPr="007A01B3" w:rsidRDefault="00E049D3" w:rsidP="00E049D3">
      <w:pPr>
        <w:pStyle w:val="ListParagraph"/>
        <w:numPr>
          <w:ilvl w:val="0"/>
          <w:numId w:val="16"/>
        </w:numPr>
        <w:spacing w:line="300" w:lineRule="auto"/>
        <w:rPr>
          <w:rFonts w:ascii="Public Sans Light" w:eastAsia="Arial" w:hAnsi="Public Sans Light"/>
          <w:sz w:val="22"/>
          <w:szCs w:val="22"/>
        </w:rPr>
      </w:pPr>
      <w:r w:rsidRPr="007A01B3">
        <w:rPr>
          <w:rFonts w:ascii="Public Sans Light" w:eastAsia="Arial" w:hAnsi="Public Sans Light"/>
          <w:sz w:val="22"/>
          <w:szCs w:val="22"/>
        </w:rPr>
        <w:t>Supports Strategic Vision priorities for research, data, digital innovation and evidence</w:t>
      </w:r>
      <w:r w:rsidRPr="007A01B3">
        <w:rPr>
          <w:rFonts w:ascii="Cambria Math" w:eastAsia="Arial" w:hAnsi="Cambria Math" w:cs="Cambria Math"/>
          <w:sz w:val="22"/>
          <w:szCs w:val="22"/>
        </w:rPr>
        <w:t>‑</w:t>
      </w:r>
      <w:r w:rsidRPr="007A01B3">
        <w:rPr>
          <w:rFonts w:ascii="Public Sans Light" w:eastAsia="Arial" w:hAnsi="Public Sans Light"/>
          <w:sz w:val="22"/>
          <w:szCs w:val="22"/>
        </w:rPr>
        <w:t>based practice.</w:t>
      </w:r>
    </w:p>
    <w:p w14:paraId="131D1F47" w14:textId="77777777" w:rsidR="00E049D3" w:rsidRPr="007A01B3" w:rsidRDefault="00E049D3" w:rsidP="00E049D3">
      <w:pPr>
        <w:pStyle w:val="Heading3"/>
        <w:spacing w:before="246" w:after="246" w:line="300" w:lineRule="auto"/>
        <w:rPr>
          <w:rFonts w:ascii="Public Sans Light" w:eastAsia="Arial" w:hAnsi="Public Sans Light" w:cs="Arial"/>
          <w:b/>
          <w:bCs/>
          <w:color w:val="auto"/>
          <w:sz w:val="22"/>
          <w:szCs w:val="22"/>
        </w:rPr>
      </w:pPr>
      <w:r w:rsidRPr="007A01B3">
        <w:rPr>
          <w:rFonts w:ascii="Public Sans Light" w:eastAsia="Arial" w:hAnsi="Public Sans Light" w:cs="Arial"/>
          <w:b/>
          <w:bCs/>
          <w:color w:val="auto"/>
          <w:sz w:val="22"/>
          <w:szCs w:val="22"/>
        </w:rPr>
        <w:t>4. Workforce Development, Empowerment &amp; Culture Change</w:t>
      </w:r>
    </w:p>
    <w:p w14:paraId="5F459087" w14:textId="77777777" w:rsidR="00E049D3" w:rsidRPr="007A01B3" w:rsidRDefault="00E049D3" w:rsidP="00E049D3">
      <w:pPr>
        <w:pStyle w:val="ListParagraph"/>
        <w:numPr>
          <w:ilvl w:val="0"/>
          <w:numId w:val="15"/>
        </w:numPr>
        <w:spacing w:line="300" w:lineRule="auto"/>
        <w:rPr>
          <w:rFonts w:ascii="Public Sans Light" w:eastAsia="Arial" w:hAnsi="Public Sans Light"/>
          <w:sz w:val="22"/>
          <w:szCs w:val="22"/>
        </w:rPr>
      </w:pPr>
      <w:r w:rsidRPr="007A01B3">
        <w:rPr>
          <w:rFonts w:ascii="Public Sans Light" w:eastAsia="Arial" w:hAnsi="Public Sans Light"/>
          <w:sz w:val="22"/>
          <w:szCs w:val="22"/>
        </w:rPr>
        <w:t>Improves representation, development and progression for diverse staff groups.</w:t>
      </w:r>
    </w:p>
    <w:p w14:paraId="0AC66B8E" w14:textId="77777777" w:rsidR="00E049D3" w:rsidRPr="007A01B3" w:rsidRDefault="00E049D3" w:rsidP="00E049D3">
      <w:pPr>
        <w:pStyle w:val="ListParagraph"/>
        <w:numPr>
          <w:ilvl w:val="0"/>
          <w:numId w:val="15"/>
        </w:numPr>
        <w:spacing w:line="300" w:lineRule="auto"/>
        <w:rPr>
          <w:rFonts w:ascii="Public Sans Light" w:eastAsia="Arial" w:hAnsi="Public Sans Light"/>
          <w:sz w:val="22"/>
          <w:szCs w:val="22"/>
        </w:rPr>
      </w:pPr>
      <w:r w:rsidRPr="007A01B3">
        <w:rPr>
          <w:rFonts w:ascii="Public Sans Light" w:eastAsia="Arial" w:hAnsi="Public Sans Light"/>
          <w:sz w:val="22"/>
          <w:szCs w:val="22"/>
        </w:rPr>
        <w:t>Enhances wellbeing, belonging and fair treatment across teams.</w:t>
      </w:r>
    </w:p>
    <w:p w14:paraId="7918D843" w14:textId="77777777" w:rsidR="00E049D3" w:rsidRPr="007A01B3" w:rsidRDefault="00E049D3" w:rsidP="00E049D3">
      <w:pPr>
        <w:pStyle w:val="ListParagraph"/>
        <w:numPr>
          <w:ilvl w:val="0"/>
          <w:numId w:val="15"/>
        </w:numPr>
        <w:spacing w:line="300" w:lineRule="auto"/>
        <w:rPr>
          <w:rFonts w:ascii="Public Sans Light" w:eastAsia="Arial" w:hAnsi="Public Sans Light"/>
          <w:sz w:val="22"/>
          <w:szCs w:val="22"/>
        </w:rPr>
      </w:pPr>
      <w:r w:rsidRPr="007A01B3">
        <w:rPr>
          <w:rFonts w:ascii="Public Sans Light" w:eastAsia="Arial" w:hAnsi="Public Sans Light"/>
          <w:sz w:val="22"/>
          <w:szCs w:val="22"/>
        </w:rPr>
        <w:t>Builds colleagues’ confidence and capability to lead inclusively and challenge discrimination.</w:t>
      </w:r>
    </w:p>
    <w:p w14:paraId="492D6C97" w14:textId="77777777" w:rsidR="00E049D3" w:rsidRPr="007A01B3" w:rsidRDefault="00E049D3" w:rsidP="00E049D3">
      <w:pPr>
        <w:pStyle w:val="ListParagraph"/>
        <w:numPr>
          <w:ilvl w:val="0"/>
          <w:numId w:val="15"/>
        </w:numPr>
        <w:spacing w:line="300" w:lineRule="auto"/>
        <w:rPr>
          <w:rFonts w:ascii="Public Sans Light" w:eastAsia="Arial" w:hAnsi="Public Sans Light"/>
          <w:sz w:val="22"/>
          <w:szCs w:val="22"/>
        </w:rPr>
      </w:pPr>
      <w:r w:rsidRPr="007A01B3">
        <w:rPr>
          <w:rFonts w:ascii="Public Sans Light" w:eastAsia="Arial" w:hAnsi="Public Sans Light"/>
          <w:sz w:val="22"/>
          <w:szCs w:val="22"/>
        </w:rPr>
        <w:t>Aligns with WES aims to strengthen workforce equity across all protected characteristics.</w:t>
      </w:r>
    </w:p>
    <w:p w14:paraId="6EABA635" w14:textId="77777777" w:rsidR="00E049D3" w:rsidRPr="007A01B3" w:rsidRDefault="00E049D3" w:rsidP="00E049D3">
      <w:pPr>
        <w:pStyle w:val="Heading3"/>
        <w:spacing w:before="246" w:after="246" w:line="300" w:lineRule="auto"/>
        <w:rPr>
          <w:rFonts w:ascii="Public Sans Light" w:eastAsia="Arial" w:hAnsi="Public Sans Light" w:cs="Arial"/>
          <w:b/>
          <w:bCs/>
          <w:color w:val="auto"/>
          <w:sz w:val="22"/>
          <w:szCs w:val="22"/>
        </w:rPr>
      </w:pPr>
      <w:r w:rsidRPr="007A01B3">
        <w:rPr>
          <w:rFonts w:ascii="Public Sans Light" w:eastAsia="Arial" w:hAnsi="Public Sans Light" w:cs="Arial"/>
          <w:b/>
          <w:bCs/>
          <w:color w:val="auto"/>
          <w:sz w:val="22"/>
          <w:szCs w:val="22"/>
        </w:rPr>
        <w:t>5. Professional, Ethical &amp; Globally Minded Practice</w:t>
      </w:r>
    </w:p>
    <w:p w14:paraId="4A1438CA" w14:textId="77777777" w:rsidR="00E049D3" w:rsidRPr="007A01B3" w:rsidRDefault="00E049D3" w:rsidP="00E049D3">
      <w:pPr>
        <w:pStyle w:val="ListParagraph"/>
        <w:numPr>
          <w:ilvl w:val="0"/>
          <w:numId w:val="14"/>
        </w:numPr>
        <w:spacing w:line="300" w:lineRule="auto"/>
        <w:rPr>
          <w:rFonts w:ascii="Public Sans Light" w:eastAsia="Arial" w:hAnsi="Public Sans Light"/>
          <w:sz w:val="22"/>
          <w:szCs w:val="22"/>
        </w:rPr>
      </w:pPr>
      <w:r w:rsidRPr="007A01B3">
        <w:rPr>
          <w:rFonts w:ascii="Public Sans Light" w:eastAsia="Arial" w:hAnsi="Public Sans Light"/>
          <w:sz w:val="22"/>
          <w:szCs w:val="22"/>
        </w:rPr>
        <w:t>Upholds high ethical, respectful and professional standards.</w:t>
      </w:r>
    </w:p>
    <w:p w14:paraId="04D368D7" w14:textId="77777777" w:rsidR="00E049D3" w:rsidRPr="007A01B3" w:rsidRDefault="00E049D3" w:rsidP="00E049D3">
      <w:pPr>
        <w:pStyle w:val="ListParagraph"/>
        <w:numPr>
          <w:ilvl w:val="0"/>
          <w:numId w:val="14"/>
        </w:numPr>
        <w:spacing w:line="300" w:lineRule="auto"/>
        <w:rPr>
          <w:rFonts w:ascii="Public Sans Light" w:eastAsia="Arial" w:hAnsi="Public Sans Light"/>
          <w:sz w:val="22"/>
          <w:szCs w:val="22"/>
        </w:rPr>
      </w:pPr>
      <w:r w:rsidRPr="007A01B3">
        <w:rPr>
          <w:rFonts w:ascii="Public Sans Light" w:eastAsia="Arial" w:hAnsi="Public Sans Light"/>
          <w:sz w:val="22"/>
          <w:szCs w:val="22"/>
        </w:rPr>
        <w:t>Champions anti</w:t>
      </w:r>
      <w:r w:rsidRPr="007A01B3">
        <w:rPr>
          <w:rFonts w:ascii="Cambria Math" w:eastAsia="Arial" w:hAnsi="Cambria Math" w:cs="Cambria Math"/>
          <w:sz w:val="22"/>
          <w:szCs w:val="22"/>
        </w:rPr>
        <w:t>‑</w:t>
      </w:r>
      <w:r w:rsidRPr="007A01B3">
        <w:rPr>
          <w:rFonts w:ascii="Public Sans Light" w:eastAsia="Arial" w:hAnsi="Public Sans Light"/>
          <w:sz w:val="22"/>
          <w:szCs w:val="22"/>
        </w:rPr>
        <w:t>racist, anti</w:t>
      </w:r>
      <w:r w:rsidRPr="007A01B3">
        <w:rPr>
          <w:rFonts w:ascii="Cambria Math" w:eastAsia="Arial" w:hAnsi="Cambria Math" w:cs="Cambria Math"/>
          <w:sz w:val="22"/>
          <w:szCs w:val="22"/>
        </w:rPr>
        <w:t>‑</w:t>
      </w:r>
      <w:r w:rsidRPr="007A01B3">
        <w:rPr>
          <w:rFonts w:ascii="Public Sans Light" w:eastAsia="Arial" w:hAnsi="Public Sans Light"/>
          <w:sz w:val="22"/>
          <w:szCs w:val="22"/>
        </w:rPr>
        <w:t>discriminatory and equality</w:t>
      </w:r>
      <w:r w:rsidRPr="007A01B3">
        <w:rPr>
          <w:rFonts w:ascii="Cambria Math" w:eastAsia="Arial" w:hAnsi="Cambria Math" w:cs="Cambria Math"/>
          <w:sz w:val="22"/>
          <w:szCs w:val="22"/>
        </w:rPr>
        <w:t>‑</w:t>
      </w:r>
      <w:r w:rsidRPr="007A01B3">
        <w:rPr>
          <w:rFonts w:ascii="Public Sans Light" w:eastAsia="Arial" w:hAnsi="Public Sans Light"/>
          <w:sz w:val="22"/>
          <w:szCs w:val="22"/>
        </w:rPr>
        <w:t>driven practice.</w:t>
      </w:r>
    </w:p>
    <w:p w14:paraId="3D69B036" w14:textId="77777777" w:rsidR="00E049D3" w:rsidRPr="007A01B3" w:rsidRDefault="00E049D3" w:rsidP="00E049D3">
      <w:pPr>
        <w:pStyle w:val="ListParagraph"/>
        <w:numPr>
          <w:ilvl w:val="0"/>
          <w:numId w:val="14"/>
        </w:numPr>
        <w:spacing w:line="300" w:lineRule="auto"/>
        <w:rPr>
          <w:rFonts w:ascii="Public Sans Light" w:eastAsia="Arial" w:hAnsi="Public Sans Light"/>
          <w:sz w:val="22"/>
          <w:szCs w:val="22"/>
        </w:rPr>
      </w:pPr>
      <w:r w:rsidRPr="007A01B3">
        <w:rPr>
          <w:rFonts w:ascii="Public Sans Light" w:eastAsia="Arial" w:hAnsi="Public Sans Light"/>
          <w:sz w:val="22"/>
          <w:szCs w:val="22"/>
        </w:rPr>
        <w:t>Contributes to Wales’s global nursing/midwifery leadership ambitions.</w:t>
      </w:r>
    </w:p>
    <w:p w14:paraId="1A99D29F" w14:textId="77777777" w:rsidR="00E049D3" w:rsidRPr="007A01B3" w:rsidRDefault="00E049D3" w:rsidP="00E049D3">
      <w:pPr>
        <w:pStyle w:val="ListParagraph"/>
        <w:numPr>
          <w:ilvl w:val="0"/>
          <w:numId w:val="14"/>
        </w:numPr>
        <w:spacing w:line="300" w:lineRule="auto"/>
        <w:rPr>
          <w:rFonts w:ascii="Public Sans Light" w:eastAsia="Arial" w:hAnsi="Public Sans Light"/>
          <w:sz w:val="22"/>
          <w:szCs w:val="22"/>
        </w:rPr>
      </w:pPr>
      <w:r w:rsidRPr="007A01B3">
        <w:rPr>
          <w:rFonts w:ascii="Public Sans Light" w:eastAsia="Arial" w:hAnsi="Public Sans Light"/>
          <w:sz w:val="22"/>
          <w:szCs w:val="22"/>
        </w:rPr>
        <w:t>Shows ongoing personal and professional development with an equity focus.</w:t>
      </w:r>
    </w:p>
    <w:p w14:paraId="1A31F0C9" w14:textId="77777777" w:rsidR="00E049D3" w:rsidRPr="007A01B3" w:rsidRDefault="00E049D3" w:rsidP="00E049D3">
      <w:pPr>
        <w:pStyle w:val="Heading3"/>
        <w:spacing w:before="246" w:after="246" w:line="300" w:lineRule="auto"/>
        <w:rPr>
          <w:rFonts w:ascii="Public Sans Light" w:eastAsia="Arial" w:hAnsi="Public Sans Light" w:cs="Arial"/>
          <w:b/>
          <w:bCs/>
          <w:color w:val="auto"/>
          <w:sz w:val="22"/>
          <w:szCs w:val="22"/>
        </w:rPr>
      </w:pPr>
      <w:r w:rsidRPr="007A01B3">
        <w:rPr>
          <w:rFonts w:ascii="Public Sans Light" w:eastAsia="Arial" w:hAnsi="Public Sans Light" w:cs="Arial"/>
          <w:b/>
          <w:bCs/>
          <w:color w:val="auto"/>
          <w:sz w:val="22"/>
          <w:szCs w:val="22"/>
        </w:rPr>
        <w:t>6. Workforce Equality Standard (WES) Alignment</w:t>
      </w:r>
    </w:p>
    <w:p w14:paraId="08EF0C64" w14:textId="77777777" w:rsidR="00E049D3" w:rsidRPr="007A01B3" w:rsidRDefault="00E049D3" w:rsidP="00E049D3">
      <w:pPr>
        <w:pStyle w:val="ListParagraph"/>
        <w:numPr>
          <w:ilvl w:val="0"/>
          <w:numId w:val="13"/>
        </w:numPr>
        <w:spacing w:line="300" w:lineRule="auto"/>
        <w:rPr>
          <w:rFonts w:ascii="Public Sans Light" w:eastAsia="Arial" w:hAnsi="Public Sans Light"/>
          <w:sz w:val="22"/>
          <w:szCs w:val="22"/>
        </w:rPr>
      </w:pPr>
      <w:r w:rsidRPr="007A01B3">
        <w:rPr>
          <w:rFonts w:ascii="Public Sans Light" w:eastAsia="Arial" w:hAnsi="Public Sans Light"/>
          <w:sz w:val="22"/>
          <w:szCs w:val="22"/>
        </w:rPr>
        <w:t>Uses WES/WRES</w:t>
      </w:r>
      <w:r w:rsidRPr="007A01B3">
        <w:rPr>
          <w:rFonts w:ascii="Cambria Math" w:eastAsia="Arial" w:hAnsi="Cambria Math" w:cs="Cambria Math"/>
          <w:sz w:val="22"/>
          <w:szCs w:val="22"/>
        </w:rPr>
        <w:t>‑</w:t>
      </w:r>
      <w:r w:rsidRPr="007A01B3">
        <w:rPr>
          <w:rFonts w:ascii="Public Sans Light" w:eastAsia="Arial" w:hAnsi="Public Sans Light"/>
          <w:sz w:val="22"/>
          <w:szCs w:val="22"/>
        </w:rPr>
        <w:t>aligned data to identify and tackle workforce disparities.</w:t>
      </w:r>
    </w:p>
    <w:p w14:paraId="55BB02BD" w14:textId="77777777" w:rsidR="00E049D3" w:rsidRPr="007A01B3" w:rsidRDefault="00E049D3" w:rsidP="00E049D3">
      <w:pPr>
        <w:pStyle w:val="ListParagraph"/>
        <w:numPr>
          <w:ilvl w:val="0"/>
          <w:numId w:val="13"/>
        </w:numPr>
        <w:spacing w:line="300" w:lineRule="auto"/>
        <w:rPr>
          <w:rFonts w:ascii="Public Sans Light" w:eastAsia="Arial" w:hAnsi="Public Sans Light"/>
          <w:sz w:val="22"/>
          <w:szCs w:val="22"/>
        </w:rPr>
      </w:pPr>
      <w:r w:rsidRPr="007A01B3">
        <w:rPr>
          <w:rFonts w:ascii="Public Sans Light" w:eastAsia="Arial" w:hAnsi="Public Sans Light"/>
          <w:sz w:val="22"/>
          <w:szCs w:val="22"/>
        </w:rPr>
        <w:t>Demonstrates leadership across WES domains (representation, CPD equity, fair processes, anti</w:t>
      </w:r>
      <w:r w:rsidRPr="007A01B3">
        <w:rPr>
          <w:rFonts w:ascii="Cambria Math" w:eastAsia="Arial" w:hAnsi="Cambria Math" w:cs="Cambria Math"/>
          <w:sz w:val="22"/>
          <w:szCs w:val="22"/>
        </w:rPr>
        <w:t>‑</w:t>
      </w:r>
      <w:r w:rsidRPr="007A01B3">
        <w:rPr>
          <w:rFonts w:ascii="Public Sans Light" w:eastAsia="Arial" w:hAnsi="Public Sans Light"/>
          <w:sz w:val="22"/>
          <w:szCs w:val="22"/>
        </w:rPr>
        <w:t>bullying culture).</w:t>
      </w:r>
    </w:p>
    <w:p w14:paraId="0264DF29" w14:textId="77777777" w:rsidR="00E049D3" w:rsidRPr="007A01B3" w:rsidRDefault="00E049D3" w:rsidP="00E049D3">
      <w:pPr>
        <w:pStyle w:val="ListParagraph"/>
        <w:numPr>
          <w:ilvl w:val="0"/>
          <w:numId w:val="13"/>
        </w:numPr>
        <w:spacing w:line="300" w:lineRule="auto"/>
        <w:rPr>
          <w:rFonts w:ascii="Public Sans Light" w:eastAsia="Arial" w:hAnsi="Public Sans Light"/>
          <w:sz w:val="22"/>
          <w:szCs w:val="22"/>
        </w:rPr>
      </w:pPr>
      <w:r w:rsidRPr="007A01B3">
        <w:rPr>
          <w:rFonts w:ascii="Public Sans Light" w:eastAsia="Arial" w:hAnsi="Public Sans Light"/>
          <w:sz w:val="22"/>
          <w:szCs w:val="22"/>
        </w:rPr>
        <w:t>Embeds inclusive culture change through evidence, transparency and accountability.</w:t>
      </w:r>
    </w:p>
    <w:p w14:paraId="72D1DAD8" w14:textId="77777777" w:rsidR="00E049D3" w:rsidRPr="007A01B3" w:rsidRDefault="00E049D3" w:rsidP="00E049D3">
      <w:pPr>
        <w:rPr>
          <w:rFonts w:ascii="Public Sans Light" w:hAnsi="Public Sans Light"/>
          <w:sz w:val="22"/>
          <w:szCs w:val="22"/>
        </w:rPr>
      </w:pPr>
    </w:p>
    <w:p w14:paraId="0D7C73F6" w14:textId="23B91E0E" w:rsidR="006F26FD" w:rsidRPr="00E049D3" w:rsidRDefault="00E049D3" w:rsidP="00E049D3">
      <w:pPr>
        <w:spacing w:line="276" w:lineRule="auto"/>
        <w:jc w:val="center"/>
        <w:rPr>
          <w:rFonts w:ascii="Public Sans Light" w:eastAsia="Times New Roman" w:hAnsi="Public Sans Light"/>
          <w:b/>
          <w:bCs/>
          <w:color w:val="000000" w:themeColor="text1"/>
          <w:sz w:val="22"/>
          <w:szCs w:val="22"/>
        </w:rPr>
      </w:pPr>
      <w:r w:rsidRPr="007A01B3">
        <w:rPr>
          <w:rFonts w:ascii="Public Sans Light" w:eastAsia="Times New Roman" w:hAnsi="Public Sans Light"/>
          <w:b/>
          <w:bCs/>
          <w:color w:val="000000" w:themeColor="text1"/>
          <w:sz w:val="22"/>
          <w:szCs w:val="22"/>
        </w:rPr>
        <w:t>PLEASE NOTE THAT NOMINATIONS WILL BE SCORED USING EACH OF THE ABOVE CRITERIA POINTS, INDIVIDUALLY.</w:t>
      </w:r>
    </w:p>
    <w:p w14:paraId="6E0AC86E" w14:textId="77777777" w:rsidR="00473F4A" w:rsidRDefault="00473F4A" w:rsidP="319A589F">
      <w:pPr>
        <w:spacing w:line="276" w:lineRule="auto"/>
        <w:ind w:left="357"/>
        <w:rPr>
          <w:rFonts w:ascii="Public Sans Light" w:eastAsia="Times New Roman" w:hAnsi="Public Sans Light"/>
          <w:b/>
          <w:bCs/>
          <w:color w:val="000000" w:themeColor="text1"/>
          <w:sz w:val="22"/>
          <w:szCs w:val="22"/>
        </w:rPr>
      </w:pPr>
    </w:p>
    <w:p w14:paraId="68395D9F" w14:textId="77777777" w:rsidR="00473F4A" w:rsidRDefault="00473F4A" w:rsidP="319A589F">
      <w:pPr>
        <w:spacing w:line="276" w:lineRule="auto"/>
        <w:ind w:left="357"/>
        <w:rPr>
          <w:rFonts w:ascii="Public Sans Light" w:eastAsia="Times New Roman" w:hAnsi="Public Sans Light"/>
          <w:b/>
          <w:bCs/>
          <w:color w:val="000000" w:themeColor="text1"/>
          <w:sz w:val="22"/>
          <w:szCs w:val="22"/>
        </w:rPr>
      </w:pPr>
    </w:p>
    <w:p w14:paraId="324ADED1" w14:textId="2EB81CE6" w:rsidR="006F26FD" w:rsidRPr="00E049D3" w:rsidRDefault="006F26FD" w:rsidP="319A589F">
      <w:pPr>
        <w:spacing w:line="276" w:lineRule="auto"/>
        <w:ind w:left="357"/>
        <w:rPr>
          <w:rFonts w:ascii="Public Sans Light" w:eastAsia="Times New Roman" w:hAnsi="Public Sans Light"/>
          <w:b/>
          <w:bCs/>
          <w:color w:val="000000" w:themeColor="text1"/>
          <w:sz w:val="22"/>
          <w:szCs w:val="22"/>
        </w:rPr>
      </w:pPr>
      <w:r w:rsidRPr="00E049D3">
        <w:rPr>
          <w:rFonts w:ascii="Public Sans Light" w:eastAsia="Times New Roman" w:hAnsi="Public Sans Light"/>
          <w:b/>
          <w:bCs/>
          <w:color w:val="000000" w:themeColor="text1"/>
          <w:sz w:val="22"/>
          <w:szCs w:val="22"/>
        </w:rPr>
        <w:t>TIPS FOR WRITING YOUR NOMINATION</w:t>
      </w:r>
    </w:p>
    <w:p w14:paraId="7E1C630C" w14:textId="4686EB9D" w:rsidR="00165AF3" w:rsidRPr="00E049D3" w:rsidRDefault="00165AF3" w:rsidP="005323BA">
      <w:pPr>
        <w:pStyle w:val="ListParagraph"/>
        <w:numPr>
          <w:ilvl w:val="0"/>
          <w:numId w:val="11"/>
        </w:numPr>
        <w:spacing w:line="276" w:lineRule="auto"/>
        <w:rPr>
          <w:rFonts w:ascii="Public Sans Light" w:eastAsia="Times New Roman" w:hAnsi="Public Sans Light"/>
          <w:color w:val="000000" w:themeColor="text1"/>
          <w:sz w:val="22"/>
          <w:szCs w:val="22"/>
        </w:rPr>
      </w:pPr>
      <w:r w:rsidRPr="00E049D3">
        <w:rPr>
          <w:rFonts w:ascii="Public Sans Light" w:eastAsia="Times New Roman" w:hAnsi="Public Sans Light"/>
          <w:color w:val="000000" w:themeColor="text1"/>
          <w:sz w:val="22"/>
          <w:szCs w:val="22"/>
        </w:rPr>
        <w:t>Consider if this is the best category to</w:t>
      </w:r>
      <w:r w:rsidR="004A6362" w:rsidRPr="00E049D3">
        <w:rPr>
          <w:rFonts w:ascii="Public Sans Light" w:eastAsia="Times New Roman" w:hAnsi="Public Sans Light"/>
          <w:color w:val="000000" w:themeColor="text1"/>
          <w:sz w:val="22"/>
          <w:szCs w:val="22"/>
        </w:rPr>
        <w:t xml:space="preserve"> submit your nomination</w:t>
      </w:r>
      <w:r w:rsidR="003E7BF1" w:rsidRPr="00E049D3">
        <w:rPr>
          <w:rFonts w:ascii="Public Sans Light" w:eastAsia="Times New Roman" w:hAnsi="Public Sans Light"/>
          <w:color w:val="000000" w:themeColor="text1"/>
          <w:sz w:val="22"/>
          <w:szCs w:val="22"/>
        </w:rPr>
        <w:t xml:space="preserve"> to</w:t>
      </w:r>
      <w:r w:rsidR="00487352" w:rsidRPr="00E049D3">
        <w:rPr>
          <w:rFonts w:ascii="Public Sans Light" w:eastAsia="Times New Roman" w:hAnsi="Public Sans Light"/>
          <w:color w:val="000000" w:themeColor="text1"/>
          <w:sz w:val="22"/>
          <w:szCs w:val="22"/>
        </w:rPr>
        <w:t xml:space="preserve">, there are 14 different awards - </w:t>
      </w:r>
      <w:hyperlink r:id="rId12" w:history="1">
        <w:r w:rsidR="00C85954" w:rsidRPr="00E049D3">
          <w:rPr>
            <w:rStyle w:val="Hyperlink"/>
            <w:rFonts w:ascii="Public Sans Light" w:eastAsia="Times New Roman" w:hAnsi="Public Sans Light"/>
            <w:sz w:val="22"/>
            <w:szCs w:val="22"/>
          </w:rPr>
          <w:t>Awards | Wales | Royal College of Nursing</w:t>
        </w:r>
      </w:hyperlink>
    </w:p>
    <w:p w14:paraId="12E947B9" w14:textId="77777777" w:rsidR="002F062C" w:rsidRPr="00E049D3" w:rsidRDefault="00AB6FF2" w:rsidP="00AB6FF2">
      <w:pPr>
        <w:pStyle w:val="ListParagraph"/>
        <w:numPr>
          <w:ilvl w:val="0"/>
          <w:numId w:val="11"/>
        </w:numPr>
        <w:spacing w:line="276" w:lineRule="auto"/>
        <w:rPr>
          <w:rFonts w:ascii="Public Sans Light" w:eastAsia="Times New Roman" w:hAnsi="Public Sans Light"/>
          <w:color w:val="000000" w:themeColor="text1"/>
          <w:sz w:val="22"/>
          <w:szCs w:val="22"/>
        </w:rPr>
      </w:pPr>
      <w:r w:rsidRPr="00E049D3">
        <w:rPr>
          <w:rFonts w:ascii="Public Sans Light" w:eastAsia="Times New Roman" w:hAnsi="Public Sans Light"/>
          <w:color w:val="000000" w:themeColor="text1"/>
          <w:sz w:val="22"/>
          <w:szCs w:val="22"/>
        </w:rPr>
        <w:t>Every point you write should connect to the award criteria</w:t>
      </w:r>
      <w:r w:rsidR="004609C6" w:rsidRPr="00E049D3">
        <w:rPr>
          <w:rFonts w:ascii="Public Sans Light" w:eastAsia="Times New Roman" w:hAnsi="Public Sans Light"/>
          <w:color w:val="000000" w:themeColor="text1"/>
          <w:sz w:val="22"/>
          <w:szCs w:val="22"/>
        </w:rPr>
        <w:t xml:space="preserve">, this will </w:t>
      </w:r>
      <w:r w:rsidR="007E148D" w:rsidRPr="00E049D3">
        <w:rPr>
          <w:rFonts w:ascii="Public Sans Light" w:eastAsia="Times New Roman" w:hAnsi="Public Sans Light"/>
          <w:color w:val="000000" w:themeColor="text1"/>
          <w:sz w:val="22"/>
          <w:szCs w:val="22"/>
        </w:rPr>
        <w:t>help your nomination achieve a high</w:t>
      </w:r>
      <w:r w:rsidR="002F062C" w:rsidRPr="00E049D3">
        <w:rPr>
          <w:rFonts w:ascii="Public Sans Light" w:eastAsia="Times New Roman" w:hAnsi="Public Sans Light"/>
          <w:color w:val="000000" w:themeColor="text1"/>
          <w:sz w:val="22"/>
          <w:szCs w:val="22"/>
        </w:rPr>
        <w:t>er</w:t>
      </w:r>
      <w:r w:rsidR="007E148D" w:rsidRPr="00E049D3">
        <w:rPr>
          <w:rFonts w:ascii="Public Sans Light" w:eastAsia="Times New Roman" w:hAnsi="Public Sans Light"/>
          <w:color w:val="000000" w:themeColor="text1"/>
          <w:sz w:val="22"/>
          <w:szCs w:val="22"/>
        </w:rPr>
        <w:t xml:space="preserve"> shortlisting score. </w:t>
      </w:r>
    </w:p>
    <w:p w14:paraId="2587EF11" w14:textId="1B0D8332" w:rsidR="00AB6FF2" w:rsidRPr="00E049D3" w:rsidRDefault="00AB6FF2" w:rsidP="00AB6FF2">
      <w:pPr>
        <w:pStyle w:val="ListParagraph"/>
        <w:numPr>
          <w:ilvl w:val="0"/>
          <w:numId w:val="11"/>
        </w:numPr>
        <w:spacing w:line="276" w:lineRule="auto"/>
        <w:rPr>
          <w:rFonts w:ascii="Public Sans Light" w:eastAsia="Times New Roman" w:hAnsi="Public Sans Light"/>
          <w:color w:val="000000" w:themeColor="text1"/>
          <w:sz w:val="22"/>
          <w:szCs w:val="22"/>
        </w:rPr>
      </w:pPr>
      <w:r w:rsidRPr="00E049D3">
        <w:rPr>
          <w:rFonts w:ascii="Public Sans Light" w:eastAsia="Times New Roman" w:hAnsi="Public Sans Light"/>
          <w:color w:val="000000" w:themeColor="text1"/>
          <w:sz w:val="22"/>
          <w:szCs w:val="22"/>
        </w:rPr>
        <w:t>Don’t assume reviewers will read between the lines—spell out</w:t>
      </w:r>
      <w:r w:rsidR="0077634C" w:rsidRPr="00E049D3">
        <w:rPr>
          <w:rFonts w:ascii="Public Sans Light" w:eastAsia="Times New Roman" w:hAnsi="Public Sans Light"/>
          <w:color w:val="000000" w:themeColor="text1"/>
          <w:sz w:val="22"/>
          <w:szCs w:val="22"/>
        </w:rPr>
        <w:t xml:space="preserve"> how their work matters</w:t>
      </w:r>
      <w:r w:rsidR="008A27AE" w:rsidRPr="00E049D3">
        <w:rPr>
          <w:rFonts w:ascii="Public Sans Light" w:eastAsia="Times New Roman" w:hAnsi="Public Sans Light"/>
          <w:color w:val="000000" w:themeColor="text1"/>
          <w:sz w:val="22"/>
          <w:szCs w:val="22"/>
        </w:rPr>
        <w:t xml:space="preserve"> and </w:t>
      </w:r>
      <w:r w:rsidR="00766CDD" w:rsidRPr="00E049D3">
        <w:rPr>
          <w:rFonts w:ascii="Public Sans Light" w:eastAsia="Times New Roman" w:hAnsi="Public Sans Light"/>
          <w:color w:val="000000" w:themeColor="text1"/>
          <w:sz w:val="22"/>
          <w:szCs w:val="22"/>
        </w:rPr>
        <w:t xml:space="preserve">how they </w:t>
      </w:r>
      <w:r w:rsidR="002F25B7" w:rsidRPr="00E049D3">
        <w:rPr>
          <w:rFonts w:ascii="Public Sans Light" w:eastAsia="Times New Roman" w:hAnsi="Public Sans Light"/>
          <w:color w:val="000000" w:themeColor="text1"/>
          <w:sz w:val="22"/>
          <w:szCs w:val="22"/>
        </w:rPr>
        <w:t>promote positive patient care.</w:t>
      </w:r>
    </w:p>
    <w:p w14:paraId="4D8E54AF" w14:textId="11E335A9" w:rsidR="00AB6FF2" w:rsidRPr="00E049D3" w:rsidRDefault="00524223" w:rsidP="00AB6FF2">
      <w:pPr>
        <w:pStyle w:val="ListParagraph"/>
        <w:numPr>
          <w:ilvl w:val="0"/>
          <w:numId w:val="11"/>
        </w:numPr>
        <w:spacing w:line="276" w:lineRule="auto"/>
        <w:rPr>
          <w:rFonts w:ascii="Public Sans Light" w:eastAsia="Times New Roman" w:hAnsi="Public Sans Light"/>
          <w:color w:val="000000" w:themeColor="text1"/>
          <w:sz w:val="22"/>
          <w:szCs w:val="22"/>
        </w:rPr>
      </w:pPr>
      <w:r w:rsidRPr="00E049D3">
        <w:rPr>
          <w:rFonts w:ascii="Public Sans Light" w:eastAsia="Times New Roman" w:hAnsi="Public Sans Light"/>
          <w:color w:val="000000" w:themeColor="text1"/>
          <w:sz w:val="22"/>
          <w:szCs w:val="22"/>
        </w:rPr>
        <w:t>Tell the reader what the headline is, what are you proud of</w:t>
      </w:r>
      <w:r w:rsidR="00092233" w:rsidRPr="00E049D3">
        <w:rPr>
          <w:rFonts w:ascii="Public Sans Light" w:eastAsia="Times New Roman" w:hAnsi="Public Sans Light"/>
          <w:color w:val="000000" w:themeColor="text1"/>
          <w:sz w:val="22"/>
          <w:szCs w:val="22"/>
        </w:rPr>
        <w:t>? Use attention grabbing success stories</w:t>
      </w:r>
      <w:r w:rsidR="005521FD" w:rsidRPr="00E049D3">
        <w:rPr>
          <w:rFonts w:ascii="Public Sans Light" w:eastAsia="Times New Roman" w:hAnsi="Public Sans Light"/>
          <w:color w:val="000000" w:themeColor="text1"/>
          <w:sz w:val="22"/>
          <w:szCs w:val="22"/>
        </w:rPr>
        <w:t>.</w:t>
      </w:r>
    </w:p>
    <w:p w14:paraId="153B351D" w14:textId="1DF506A7" w:rsidR="007A36FF" w:rsidRPr="00E049D3" w:rsidRDefault="00CF1662" w:rsidP="005323BA">
      <w:pPr>
        <w:pStyle w:val="ListParagraph"/>
        <w:numPr>
          <w:ilvl w:val="0"/>
          <w:numId w:val="11"/>
        </w:numPr>
        <w:spacing w:line="276" w:lineRule="auto"/>
        <w:rPr>
          <w:rFonts w:ascii="Public Sans Light" w:eastAsia="Times New Roman" w:hAnsi="Public Sans Light"/>
          <w:color w:val="000000" w:themeColor="text1"/>
          <w:sz w:val="22"/>
          <w:szCs w:val="22"/>
        </w:rPr>
      </w:pPr>
      <w:r w:rsidRPr="00E049D3">
        <w:rPr>
          <w:rFonts w:ascii="Public Sans Light" w:eastAsia="Times New Roman" w:hAnsi="Public Sans Light"/>
          <w:color w:val="000000" w:themeColor="text1"/>
          <w:sz w:val="22"/>
          <w:szCs w:val="22"/>
        </w:rPr>
        <w:t xml:space="preserve">Avoid </w:t>
      </w:r>
      <w:r w:rsidR="00A963FA" w:rsidRPr="00E049D3">
        <w:rPr>
          <w:rFonts w:ascii="Public Sans Light" w:eastAsia="Times New Roman" w:hAnsi="Public Sans Light"/>
          <w:color w:val="000000" w:themeColor="text1"/>
          <w:sz w:val="22"/>
          <w:szCs w:val="22"/>
        </w:rPr>
        <w:t>acronyms</w:t>
      </w:r>
      <w:r w:rsidR="002F062C" w:rsidRPr="00E049D3">
        <w:rPr>
          <w:rFonts w:ascii="Public Sans Light" w:eastAsia="Times New Roman" w:hAnsi="Public Sans Light"/>
          <w:color w:val="000000" w:themeColor="text1"/>
          <w:sz w:val="22"/>
          <w:szCs w:val="22"/>
        </w:rPr>
        <w:t xml:space="preserve"> and use </w:t>
      </w:r>
      <w:r w:rsidR="00ED534B" w:rsidRPr="00E049D3">
        <w:rPr>
          <w:rFonts w:ascii="Public Sans Light" w:eastAsia="Times New Roman" w:hAnsi="Public Sans Light"/>
          <w:color w:val="000000" w:themeColor="text1"/>
          <w:sz w:val="22"/>
          <w:szCs w:val="22"/>
        </w:rPr>
        <w:t>the spelling &amp; grammar tool on word to check your nomination.</w:t>
      </w:r>
    </w:p>
    <w:p w14:paraId="6CAF5B0F" w14:textId="6DF901C4" w:rsidR="00A963FA" w:rsidRPr="00E049D3" w:rsidRDefault="00A963FA" w:rsidP="005323BA">
      <w:pPr>
        <w:pStyle w:val="ListParagraph"/>
        <w:numPr>
          <w:ilvl w:val="0"/>
          <w:numId w:val="11"/>
        </w:numPr>
        <w:spacing w:line="276" w:lineRule="auto"/>
        <w:rPr>
          <w:rFonts w:ascii="Public Sans Light" w:eastAsia="Times New Roman" w:hAnsi="Public Sans Light"/>
          <w:color w:val="000000" w:themeColor="text1"/>
          <w:sz w:val="22"/>
          <w:szCs w:val="22"/>
        </w:rPr>
      </w:pPr>
      <w:r w:rsidRPr="00E049D3">
        <w:rPr>
          <w:rFonts w:ascii="Public Sans Light" w:eastAsia="Times New Roman" w:hAnsi="Public Sans Light"/>
          <w:color w:val="000000" w:themeColor="text1"/>
          <w:sz w:val="22"/>
          <w:szCs w:val="22"/>
        </w:rPr>
        <w:t xml:space="preserve">Use at least 300 words </w:t>
      </w:r>
      <w:r w:rsidR="00165AF3" w:rsidRPr="00E049D3">
        <w:rPr>
          <w:rFonts w:ascii="Public Sans Light" w:eastAsia="Times New Roman" w:hAnsi="Public Sans Light"/>
          <w:color w:val="000000" w:themeColor="text1"/>
          <w:sz w:val="22"/>
          <w:szCs w:val="22"/>
        </w:rPr>
        <w:t>but</w:t>
      </w:r>
      <w:r w:rsidRPr="00E049D3">
        <w:rPr>
          <w:rFonts w:ascii="Public Sans Light" w:eastAsia="Times New Roman" w:hAnsi="Public Sans Light"/>
          <w:color w:val="000000" w:themeColor="text1"/>
          <w:sz w:val="22"/>
          <w:szCs w:val="22"/>
        </w:rPr>
        <w:t xml:space="preserve"> no more than 500 words</w:t>
      </w:r>
      <w:r w:rsidR="003E7BF1" w:rsidRPr="00E049D3">
        <w:rPr>
          <w:rFonts w:ascii="Public Sans Light" w:eastAsia="Times New Roman" w:hAnsi="Public Sans Light"/>
          <w:color w:val="000000" w:themeColor="text1"/>
          <w:sz w:val="22"/>
          <w:szCs w:val="22"/>
        </w:rPr>
        <w:t>.</w:t>
      </w:r>
    </w:p>
    <w:p w14:paraId="7017A393" w14:textId="26252206" w:rsidR="00C85954" w:rsidRPr="00E049D3" w:rsidRDefault="00C85954" w:rsidP="005323BA">
      <w:pPr>
        <w:pStyle w:val="ListParagraph"/>
        <w:numPr>
          <w:ilvl w:val="0"/>
          <w:numId w:val="11"/>
        </w:numPr>
        <w:spacing w:line="276" w:lineRule="auto"/>
        <w:rPr>
          <w:rFonts w:ascii="Public Sans Light" w:eastAsia="Times New Roman" w:hAnsi="Public Sans Light"/>
          <w:color w:val="000000" w:themeColor="text1"/>
          <w:sz w:val="22"/>
          <w:szCs w:val="22"/>
        </w:rPr>
      </w:pPr>
      <w:r w:rsidRPr="00E049D3">
        <w:rPr>
          <w:rFonts w:ascii="Public Sans Light" w:eastAsia="Times New Roman" w:hAnsi="Public Sans Light"/>
          <w:color w:val="000000" w:themeColor="text1"/>
          <w:sz w:val="22"/>
          <w:szCs w:val="22"/>
        </w:rPr>
        <w:t>Make a draft with all you</w:t>
      </w:r>
      <w:r w:rsidR="00030A6C" w:rsidRPr="00E049D3">
        <w:rPr>
          <w:rFonts w:ascii="Public Sans Light" w:eastAsia="Times New Roman" w:hAnsi="Public Sans Light"/>
          <w:color w:val="000000" w:themeColor="text1"/>
          <w:sz w:val="22"/>
          <w:szCs w:val="22"/>
        </w:rPr>
        <w:t>r key</w:t>
      </w:r>
      <w:r w:rsidRPr="00E049D3">
        <w:rPr>
          <w:rFonts w:ascii="Public Sans Light" w:eastAsia="Times New Roman" w:hAnsi="Public Sans Light"/>
          <w:color w:val="000000" w:themeColor="text1"/>
          <w:sz w:val="22"/>
          <w:szCs w:val="22"/>
        </w:rPr>
        <w:t xml:space="preserve"> points early. </w:t>
      </w:r>
      <w:r w:rsidR="000602A6" w:rsidRPr="00E049D3">
        <w:rPr>
          <w:rFonts w:ascii="Public Sans Light" w:eastAsia="Times New Roman" w:hAnsi="Public Sans Light"/>
          <w:color w:val="000000" w:themeColor="text1"/>
          <w:sz w:val="22"/>
          <w:szCs w:val="22"/>
        </w:rPr>
        <w:t xml:space="preserve">You can then review and write your full nomination when you have had time to consider the content. </w:t>
      </w:r>
    </w:p>
    <w:p w14:paraId="30DE81C9" w14:textId="77BD648D" w:rsidR="00030A6C" w:rsidRPr="00E049D3" w:rsidRDefault="00030A6C" w:rsidP="005323BA">
      <w:pPr>
        <w:pStyle w:val="ListParagraph"/>
        <w:numPr>
          <w:ilvl w:val="0"/>
          <w:numId w:val="11"/>
        </w:numPr>
        <w:spacing w:line="276" w:lineRule="auto"/>
        <w:rPr>
          <w:rFonts w:ascii="Public Sans Light" w:eastAsia="Times New Roman" w:hAnsi="Public Sans Light"/>
          <w:color w:val="000000" w:themeColor="text1"/>
          <w:sz w:val="22"/>
          <w:szCs w:val="22"/>
        </w:rPr>
      </w:pPr>
      <w:r w:rsidRPr="00E049D3">
        <w:rPr>
          <w:rFonts w:ascii="Public Sans Light" w:eastAsia="Times New Roman" w:hAnsi="Public Sans Light"/>
          <w:color w:val="000000" w:themeColor="text1"/>
          <w:sz w:val="22"/>
          <w:szCs w:val="22"/>
        </w:rPr>
        <w:t>Speak with colleagues, gather real examples.</w:t>
      </w:r>
    </w:p>
    <w:p w14:paraId="47B27209" w14:textId="77777777" w:rsidR="00846A5E" w:rsidRPr="00E049D3" w:rsidRDefault="00846A5E" w:rsidP="00846A5E">
      <w:pPr>
        <w:spacing w:line="276" w:lineRule="auto"/>
        <w:rPr>
          <w:rFonts w:ascii="Public Sans Light" w:eastAsia="Times New Roman" w:hAnsi="Public Sans Light"/>
          <w:color w:val="000000" w:themeColor="text1"/>
          <w:sz w:val="22"/>
          <w:szCs w:val="22"/>
        </w:rPr>
      </w:pPr>
    </w:p>
    <w:p w14:paraId="323D6C5A" w14:textId="77777777" w:rsidR="00846A5E" w:rsidRPr="00E049D3" w:rsidRDefault="00846A5E" w:rsidP="00846A5E">
      <w:pPr>
        <w:spacing w:line="276" w:lineRule="auto"/>
        <w:rPr>
          <w:rFonts w:ascii="Public Sans Light" w:eastAsia="Times New Roman" w:hAnsi="Public Sans Light"/>
          <w:color w:val="000000" w:themeColor="text1"/>
          <w:sz w:val="22"/>
          <w:szCs w:val="22"/>
        </w:rPr>
      </w:pPr>
    </w:p>
    <w:p w14:paraId="5FD8D75E" w14:textId="34D5BCBE" w:rsidR="00846A5E" w:rsidRPr="00E049D3" w:rsidRDefault="00846A5E" w:rsidP="00846A5E">
      <w:pPr>
        <w:spacing w:line="276" w:lineRule="auto"/>
        <w:rPr>
          <w:rFonts w:ascii="Public Sans Light" w:eastAsia="Times New Roman" w:hAnsi="Public Sans Light"/>
          <w:color w:val="000000" w:themeColor="text1"/>
          <w:sz w:val="22"/>
          <w:szCs w:val="22"/>
        </w:rPr>
      </w:pPr>
      <w:r w:rsidRPr="00E049D3">
        <w:rPr>
          <w:rFonts w:ascii="Public Sans Light" w:eastAsia="Times New Roman" w:hAnsi="Public Sans Light"/>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06B68F0E" wp14:editId="1CC49B99">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754B6521" w14:textId="4771F4F7" w:rsidR="00846A5E" w:rsidRPr="00846A5E" w:rsidRDefault="00846A5E">
                            <w:pPr>
                              <w:rPr>
                                <w:rFonts w:ascii="Public Sans Medium" w:hAnsi="Public Sans Medium"/>
                                <w:b/>
                                <w:bCs/>
                              </w:rPr>
                            </w:pPr>
                            <w:r w:rsidRPr="00846A5E">
                              <w:rPr>
                                <w:rFonts w:ascii="Public Sans Medium" w:hAnsi="Public Sans Medium"/>
                                <w:b/>
                                <w:bCs/>
                              </w:rPr>
                              <w:t>DRAFT NOMINATION NOTES</w:t>
                            </w:r>
                          </w:p>
                          <w:p w14:paraId="275FFE96" w14:textId="68564BD4" w:rsidR="00846A5E" w:rsidRDefault="00846A5E">
                            <w:pPr>
                              <w:rPr>
                                <w:b/>
                                <w:bCs/>
                              </w:rPr>
                            </w:pPr>
                          </w:p>
                          <w:p w14:paraId="34EA9333" w14:textId="77777777" w:rsidR="00846A5E" w:rsidRPr="00846A5E" w:rsidRDefault="00846A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68F0E"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754B6521" w14:textId="4771F4F7" w:rsidR="00846A5E" w:rsidRPr="00846A5E" w:rsidRDefault="00846A5E">
                      <w:pPr>
                        <w:rPr>
                          <w:rFonts w:ascii="Public Sans Medium" w:hAnsi="Public Sans Medium"/>
                          <w:b/>
                          <w:bCs/>
                        </w:rPr>
                      </w:pPr>
                      <w:r w:rsidRPr="00846A5E">
                        <w:rPr>
                          <w:rFonts w:ascii="Public Sans Medium" w:hAnsi="Public Sans Medium"/>
                          <w:b/>
                          <w:bCs/>
                        </w:rPr>
                        <w:t>DRAFT NOMINATION NOTES</w:t>
                      </w:r>
                    </w:p>
                    <w:p w14:paraId="275FFE96" w14:textId="68564BD4" w:rsidR="00846A5E" w:rsidRDefault="00846A5E">
                      <w:pPr>
                        <w:rPr>
                          <w:b/>
                          <w:bCs/>
                        </w:rPr>
                      </w:pPr>
                    </w:p>
                    <w:p w14:paraId="34EA9333" w14:textId="77777777" w:rsidR="00846A5E" w:rsidRPr="00846A5E" w:rsidRDefault="00846A5E"/>
                  </w:txbxContent>
                </v:textbox>
                <w10:wrap type="square"/>
              </v:shape>
            </w:pict>
          </mc:Fallback>
        </mc:AlternateContent>
      </w:r>
    </w:p>
    <w:sectPr w:rsidR="00846A5E" w:rsidRPr="00E049D3" w:rsidSect="00846A5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8032" w14:textId="77777777" w:rsidR="003D464B" w:rsidRDefault="003D464B" w:rsidP="00895BC6">
      <w:r>
        <w:separator/>
      </w:r>
    </w:p>
  </w:endnote>
  <w:endnote w:type="continuationSeparator" w:id="0">
    <w:p w14:paraId="2DA32FAB" w14:textId="77777777" w:rsidR="003D464B" w:rsidRDefault="003D464B" w:rsidP="0089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D45C" w14:textId="77777777" w:rsidR="00C94F5D" w:rsidRDefault="00C94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5961" w14:textId="77777777" w:rsidR="00C94F5D" w:rsidRDefault="00C94F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5D9D" w14:textId="77777777" w:rsidR="00C94F5D" w:rsidRDefault="00C94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27CF" w14:textId="77777777" w:rsidR="003D464B" w:rsidRDefault="003D464B" w:rsidP="00895BC6">
      <w:r>
        <w:separator/>
      </w:r>
    </w:p>
  </w:footnote>
  <w:footnote w:type="continuationSeparator" w:id="0">
    <w:p w14:paraId="12194630" w14:textId="77777777" w:rsidR="003D464B" w:rsidRDefault="003D464B" w:rsidP="0089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5403" w14:textId="77777777" w:rsidR="00C94F5D" w:rsidRDefault="00C94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BB26" w14:textId="1209BAAB" w:rsidR="00895BC6" w:rsidRDefault="00895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5B1E" w14:textId="77777777" w:rsidR="00C94F5D" w:rsidRDefault="00C94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A8BD"/>
    <w:multiLevelType w:val="hybridMultilevel"/>
    <w:tmpl w:val="CBE22F18"/>
    <w:lvl w:ilvl="0" w:tplc="FC12DD62">
      <w:start w:val="1"/>
      <w:numFmt w:val="bullet"/>
      <w:lvlText w:val=""/>
      <w:lvlJc w:val="left"/>
      <w:pPr>
        <w:ind w:left="720" w:hanging="360"/>
      </w:pPr>
      <w:rPr>
        <w:rFonts w:ascii="Symbol" w:hAnsi="Symbol" w:hint="default"/>
      </w:rPr>
    </w:lvl>
    <w:lvl w:ilvl="1" w:tplc="7E48F868">
      <w:start w:val="1"/>
      <w:numFmt w:val="bullet"/>
      <w:lvlText w:val="o"/>
      <w:lvlJc w:val="left"/>
      <w:pPr>
        <w:ind w:left="1440" w:hanging="360"/>
      </w:pPr>
      <w:rPr>
        <w:rFonts w:ascii="Courier New" w:hAnsi="Courier New" w:hint="default"/>
      </w:rPr>
    </w:lvl>
    <w:lvl w:ilvl="2" w:tplc="4386CBC6">
      <w:start w:val="1"/>
      <w:numFmt w:val="bullet"/>
      <w:lvlText w:val=""/>
      <w:lvlJc w:val="left"/>
      <w:pPr>
        <w:ind w:left="2160" w:hanging="360"/>
      </w:pPr>
      <w:rPr>
        <w:rFonts w:ascii="Wingdings" w:hAnsi="Wingdings" w:hint="default"/>
      </w:rPr>
    </w:lvl>
    <w:lvl w:ilvl="3" w:tplc="E6B8E296">
      <w:start w:val="1"/>
      <w:numFmt w:val="bullet"/>
      <w:lvlText w:val=""/>
      <w:lvlJc w:val="left"/>
      <w:pPr>
        <w:ind w:left="2880" w:hanging="360"/>
      </w:pPr>
      <w:rPr>
        <w:rFonts w:ascii="Symbol" w:hAnsi="Symbol" w:hint="default"/>
      </w:rPr>
    </w:lvl>
    <w:lvl w:ilvl="4" w:tplc="280E1620">
      <w:start w:val="1"/>
      <w:numFmt w:val="bullet"/>
      <w:lvlText w:val="o"/>
      <w:lvlJc w:val="left"/>
      <w:pPr>
        <w:ind w:left="3600" w:hanging="360"/>
      </w:pPr>
      <w:rPr>
        <w:rFonts w:ascii="Courier New" w:hAnsi="Courier New" w:hint="default"/>
      </w:rPr>
    </w:lvl>
    <w:lvl w:ilvl="5" w:tplc="1BC22052">
      <w:start w:val="1"/>
      <w:numFmt w:val="bullet"/>
      <w:lvlText w:val=""/>
      <w:lvlJc w:val="left"/>
      <w:pPr>
        <w:ind w:left="4320" w:hanging="360"/>
      </w:pPr>
      <w:rPr>
        <w:rFonts w:ascii="Wingdings" w:hAnsi="Wingdings" w:hint="default"/>
      </w:rPr>
    </w:lvl>
    <w:lvl w:ilvl="6" w:tplc="66764A28">
      <w:start w:val="1"/>
      <w:numFmt w:val="bullet"/>
      <w:lvlText w:val=""/>
      <w:lvlJc w:val="left"/>
      <w:pPr>
        <w:ind w:left="5040" w:hanging="360"/>
      </w:pPr>
      <w:rPr>
        <w:rFonts w:ascii="Symbol" w:hAnsi="Symbol" w:hint="default"/>
      </w:rPr>
    </w:lvl>
    <w:lvl w:ilvl="7" w:tplc="58AA0944">
      <w:start w:val="1"/>
      <w:numFmt w:val="bullet"/>
      <w:lvlText w:val="o"/>
      <w:lvlJc w:val="left"/>
      <w:pPr>
        <w:ind w:left="5760" w:hanging="360"/>
      </w:pPr>
      <w:rPr>
        <w:rFonts w:ascii="Courier New" w:hAnsi="Courier New" w:hint="default"/>
      </w:rPr>
    </w:lvl>
    <w:lvl w:ilvl="8" w:tplc="B9EE8F30">
      <w:start w:val="1"/>
      <w:numFmt w:val="bullet"/>
      <w:lvlText w:val=""/>
      <w:lvlJc w:val="left"/>
      <w:pPr>
        <w:ind w:left="6480" w:hanging="360"/>
      </w:pPr>
      <w:rPr>
        <w:rFonts w:ascii="Wingdings" w:hAnsi="Wingdings" w:hint="default"/>
      </w:rPr>
    </w:lvl>
  </w:abstractNum>
  <w:abstractNum w:abstractNumId="1" w15:restartNumberingAfterBreak="0">
    <w:nsid w:val="1A83EE86"/>
    <w:multiLevelType w:val="hybridMultilevel"/>
    <w:tmpl w:val="68088FAE"/>
    <w:lvl w:ilvl="0" w:tplc="90D855B8">
      <w:start w:val="1"/>
      <w:numFmt w:val="bullet"/>
      <w:lvlText w:val="·"/>
      <w:lvlJc w:val="left"/>
      <w:pPr>
        <w:ind w:left="720" w:hanging="360"/>
      </w:pPr>
      <w:rPr>
        <w:rFonts w:ascii="Symbol" w:hAnsi="Symbol" w:hint="default"/>
      </w:rPr>
    </w:lvl>
    <w:lvl w:ilvl="1" w:tplc="0D88961E">
      <w:start w:val="1"/>
      <w:numFmt w:val="bullet"/>
      <w:lvlText w:val="o"/>
      <w:lvlJc w:val="left"/>
      <w:pPr>
        <w:ind w:left="1440" w:hanging="360"/>
      </w:pPr>
      <w:rPr>
        <w:rFonts w:ascii="Courier New" w:hAnsi="Courier New" w:hint="default"/>
      </w:rPr>
    </w:lvl>
    <w:lvl w:ilvl="2" w:tplc="825ED96A">
      <w:start w:val="1"/>
      <w:numFmt w:val="bullet"/>
      <w:lvlText w:val=""/>
      <w:lvlJc w:val="left"/>
      <w:pPr>
        <w:ind w:left="2160" w:hanging="360"/>
      </w:pPr>
      <w:rPr>
        <w:rFonts w:ascii="Wingdings" w:hAnsi="Wingdings" w:hint="default"/>
      </w:rPr>
    </w:lvl>
    <w:lvl w:ilvl="3" w:tplc="559A5F16">
      <w:start w:val="1"/>
      <w:numFmt w:val="bullet"/>
      <w:lvlText w:val=""/>
      <w:lvlJc w:val="left"/>
      <w:pPr>
        <w:ind w:left="2880" w:hanging="360"/>
      </w:pPr>
      <w:rPr>
        <w:rFonts w:ascii="Symbol" w:hAnsi="Symbol" w:hint="default"/>
      </w:rPr>
    </w:lvl>
    <w:lvl w:ilvl="4" w:tplc="2910902C">
      <w:start w:val="1"/>
      <w:numFmt w:val="bullet"/>
      <w:lvlText w:val="o"/>
      <w:lvlJc w:val="left"/>
      <w:pPr>
        <w:ind w:left="3600" w:hanging="360"/>
      </w:pPr>
      <w:rPr>
        <w:rFonts w:ascii="Courier New" w:hAnsi="Courier New" w:hint="default"/>
      </w:rPr>
    </w:lvl>
    <w:lvl w:ilvl="5" w:tplc="50E25254">
      <w:start w:val="1"/>
      <w:numFmt w:val="bullet"/>
      <w:lvlText w:val=""/>
      <w:lvlJc w:val="left"/>
      <w:pPr>
        <w:ind w:left="4320" w:hanging="360"/>
      </w:pPr>
      <w:rPr>
        <w:rFonts w:ascii="Wingdings" w:hAnsi="Wingdings" w:hint="default"/>
      </w:rPr>
    </w:lvl>
    <w:lvl w:ilvl="6" w:tplc="D25835C6">
      <w:start w:val="1"/>
      <w:numFmt w:val="bullet"/>
      <w:lvlText w:val=""/>
      <w:lvlJc w:val="left"/>
      <w:pPr>
        <w:ind w:left="5040" w:hanging="360"/>
      </w:pPr>
      <w:rPr>
        <w:rFonts w:ascii="Symbol" w:hAnsi="Symbol" w:hint="default"/>
      </w:rPr>
    </w:lvl>
    <w:lvl w:ilvl="7" w:tplc="5C4090F2">
      <w:start w:val="1"/>
      <w:numFmt w:val="bullet"/>
      <w:lvlText w:val="o"/>
      <w:lvlJc w:val="left"/>
      <w:pPr>
        <w:ind w:left="5760" w:hanging="360"/>
      </w:pPr>
      <w:rPr>
        <w:rFonts w:ascii="Courier New" w:hAnsi="Courier New" w:hint="default"/>
      </w:rPr>
    </w:lvl>
    <w:lvl w:ilvl="8" w:tplc="F65477D4">
      <w:start w:val="1"/>
      <w:numFmt w:val="bullet"/>
      <w:lvlText w:val=""/>
      <w:lvlJc w:val="left"/>
      <w:pPr>
        <w:ind w:left="6480" w:hanging="360"/>
      </w:pPr>
      <w:rPr>
        <w:rFonts w:ascii="Wingdings" w:hAnsi="Wingdings" w:hint="default"/>
      </w:rPr>
    </w:lvl>
  </w:abstractNum>
  <w:abstractNum w:abstractNumId="2" w15:restartNumberingAfterBreak="0">
    <w:nsid w:val="290E3F60"/>
    <w:multiLevelType w:val="hybridMultilevel"/>
    <w:tmpl w:val="4638515E"/>
    <w:lvl w:ilvl="0" w:tplc="19066C34">
      <w:start w:val="1"/>
      <w:numFmt w:val="bullet"/>
      <w:lvlText w:val="·"/>
      <w:lvlJc w:val="left"/>
      <w:pPr>
        <w:ind w:left="720" w:hanging="360"/>
      </w:pPr>
      <w:rPr>
        <w:rFonts w:ascii="Symbol" w:hAnsi="Symbol" w:hint="default"/>
      </w:rPr>
    </w:lvl>
    <w:lvl w:ilvl="1" w:tplc="719A7B4E">
      <w:start w:val="1"/>
      <w:numFmt w:val="bullet"/>
      <w:lvlText w:val="o"/>
      <w:lvlJc w:val="left"/>
      <w:pPr>
        <w:ind w:left="1440" w:hanging="360"/>
      </w:pPr>
      <w:rPr>
        <w:rFonts w:ascii="Courier New" w:hAnsi="Courier New" w:hint="default"/>
      </w:rPr>
    </w:lvl>
    <w:lvl w:ilvl="2" w:tplc="E77E8330">
      <w:start w:val="1"/>
      <w:numFmt w:val="bullet"/>
      <w:lvlText w:val=""/>
      <w:lvlJc w:val="left"/>
      <w:pPr>
        <w:ind w:left="2160" w:hanging="360"/>
      </w:pPr>
      <w:rPr>
        <w:rFonts w:ascii="Wingdings" w:hAnsi="Wingdings" w:hint="default"/>
      </w:rPr>
    </w:lvl>
    <w:lvl w:ilvl="3" w:tplc="6F801D3E">
      <w:start w:val="1"/>
      <w:numFmt w:val="bullet"/>
      <w:lvlText w:val=""/>
      <w:lvlJc w:val="left"/>
      <w:pPr>
        <w:ind w:left="2880" w:hanging="360"/>
      </w:pPr>
      <w:rPr>
        <w:rFonts w:ascii="Symbol" w:hAnsi="Symbol" w:hint="default"/>
      </w:rPr>
    </w:lvl>
    <w:lvl w:ilvl="4" w:tplc="3C445174">
      <w:start w:val="1"/>
      <w:numFmt w:val="bullet"/>
      <w:lvlText w:val="o"/>
      <w:lvlJc w:val="left"/>
      <w:pPr>
        <w:ind w:left="3600" w:hanging="360"/>
      </w:pPr>
      <w:rPr>
        <w:rFonts w:ascii="Courier New" w:hAnsi="Courier New" w:hint="default"/>
      </w:rPr>
    </w:lvl>
    <w:lvl w:ilvl="5" w:tplc="66CC3350">
      <w:start w:val="1"/>
      <w:numFmt w:val="bullet"/>
      <w:lvlText w:val=""/>
      <w:lvlJc w:val="left"/>
      <w:pPr>
        <w:ind w:left="4320" w:hanging="360"/>
      </w:pPr>
      <w:rPr>
        <w:rFonts w:ascii="Wingdings" w:hAnsi="Wingdings" w:hint="default"/>
      </w:rPr>
    </w:lvl>
    <w:lvl w:ilvl="6" w:tplc="080641AA">
      <w:start w:val="1"/>
      <w:numFmt w:val="bullet"/>
      <w:lvlText w:val=""/>
      <w:lvlJc w:val="left"/>
      <w:pPr>
        <w:ind w:left="5040" w:hanging="360"/>
      </w:pPr>
      <w:rPr>
        <w:rFonts w:ascii="Symbol" w:hAnsi="Symbol" w:hint="default"/>
      </w:rPr>
    </w:lvl>
    <w:lvl w:ilvl="7" w:tplc="83885D84">
      <w:start w:val="1"/>
      <w:numFmt w:val="bullet"/>
      <w:lvlText w:val="o"/>
      <w:lvlJc w:val="left"/>
      <w:pPr>
        <w:ind w:left="5760" w:hanging="360"/>
      </w:pPr>
      <w:rPr>
        <w:rFonts w:ascii="Courier New" w:hAnsi="Courier New" w:hint="default"/>
      </w:rPr>
    </w:lvl>
    <w:lvl w:ilvl="8" w:tplc="F07C6D9A">
      <w:start w:val="1"/>
      <w:numFmt w:val="bullet"/>
      <w:lvlText w:val=""/>
      <w:lvlJc w:val="left"/>
      <w:pPr>
        <w:ind w:left="6480" w:hanging="360"/>
      </w:pPr>
      <w:rPr>
        <w:rFonts w:ascii="Wingdings" w:hAnsi="Wingdings" w:hint="default"/>
      </w:rPr>
    </w:lvl>
  </w:abstractNum>
  <w:abstractNum w:abstractNumId="3" w15:restartNumberingAfterBreak="0">
    <w:nsid w:val="29CE0D32"/>
    <w:multiLevelType w:val="multilevel"/>
    <w:tmpl w:val="D324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DC592D7"/>
    <w:multiLevelType w:val="hybridMultilevel"/>
    <w:tmpl w:val="C4020990"/>
    <w:lvl w:ilvl="0" w:tplc="3A146CC6">
      <w:start w:val="1"/>
      <w:numFmt w:val="bullet"/>
      <w:lvlText w:val=""/>
      <w:lvlJc w:val="left"/>
      <w:pPr>
        <w:ind w:left="720" w:hanging="360"/>
      </w:pPr>
      <w:rPr>
        <w:rFonts w:ascii="Symbol" w:hAnsi="Symbol" w:hint="default"/>
      </w:rPr>
    </w:lvl>
    <w:lvl w:ilvl="1" w:tplc="866EB26E">
      <w:start w:val="1"/>
      <w:numFmt w:val="bullet"/>
      <w:lvlText w:val="o"/>
      <w:lvlJc w:val="left"/>
      <w:pPr>
        <w:ind w:left="1440" w:hanging="360"/>
      </w:pPr>
      <w:rPr>
        <w:rFonts w:ascii="Courier New" w:hAnsi="Courier New" w:hint="default"/>
      </w:rPr>
    </w:lvl>
    <w:lvl w:ilvl="2" w:tplc="BE9A9172">
      <w:start w:val="1"/>
      <w:numFmt w:val="bullet"/>
      <w:lvlText w:val=""/>
      <w:lvlJc w:val="left"/>
      <w:pPr>
        <w:ind w:left="2160" w:hanging="360"/>
      </w:pPr>
      <w:rPr>
        <w:rFonts w:ascii="Wingdings" w:hAnsi="Wingdings" w:hint="default"/>
      </w:rPr>
    </w:lvl>
    <w:lvl w:ilvl="3" w:tplc="3E88725A">
      <w:start w:val="1"/>
      <w:numFmt w:val="bullet"/>
      <w:lvlText w:val=""/>
      <w:lvlJc w:val="left"/>
      <w:pPr>
        <w:ind w:left="2880" w:hanging="360"/>
      </w:pPr>
      <w:rPr>
        <w:rFonts w:ascii="Symbol" w:hAnsi="Symbol" w:hint="default"/>
      </w:rPr>
    </w:lvl>
    <w:lvl w:ilvl="4" w:tplc="5CCA335E">
      <w:start w:val="1"/>
      <w:numFmt w:val="bullet"/>
      <w:lvlText w:val="o"/>
      <w:lvlJc w:val="left"/>
      <w:pPr>
        <w:ind w:left="3600" w:hanging="360"/>
      </w:pPr>
      <w:rPr>
        <w:rFonts w:ascii="Courier New" w:hAnsi="Courier New" w:hint="default"/>
      </w:rPr>
    </w:lvl>
    <w:lvl w:ilvl="5" w:tplc="FBC40FC8">
      <w:start w:val="1"/>
      <w:numFmt w:val="bullet"/>
      <w:lvlText w:val=""/>
      <w:lvlJc w:val="left"/>
      <w:pPr>
        <w:ind w:left="4320" w:hanging="360"/>
      </w:pPr>
      <w:rPr>
        <w:rFonts w:ascii="Wingdings" w:hAnsi="Wingdings" w:hint="default"/>
      </w:rPr>
    </w:lvl>
    <w:lvl w:ilvl="6" w:tplc="E70A2DD2">
      <w:start w:val="1"/>
      <w:numFmt w:val="bullet"/>
      <w:lvlText w:val=""/>
      <w:lvlJc w:val="left"/>
      <w:pPr>
        <w:ind w:left="5040" w:hanging="360"/>
      </w:pPr>
      <w:rPr>
        <w:rFonts w:ascii="Symbol" w:hAnsi="Symbol" w:hint="default"/>
      </w:rPr>
    </w:lvl>
    <w:lvl w:ilvl="7" w:tplc="45BA53AE">
      <w:start w:val="1"/>
      <w:numFmt w:val="bullet"/>
      <w:lvlText w:val="o"/>
      <w:lvlJc w:val="left"/>
      <w:pPr>
        <w:ind w:left="5760" w:hanging="360"/>
      </w:pPr>
      <w:rPr>
        <w:rFonts w:ascii="Courier New" w:hAnsi="Courier New" w:hint="default"/>
      </w:rPr>
    </w:lvl>
    <w:lvl w:ilvl="8" w:tplc="B41ADFBA">
      <w:start w:val="1"/>
      <w:numFmt w:val="bullet"/>
      <w:lvlText w:val=""/>
      <w:lvlJc w:val="left"/>
      <w:pPr>
        <w:ind w:left="6480" w:hanging="360"/>
      </w:pPr>
      <w:rPr>
        <w:rFonts w:ascii="Wingdings" w:hAnsi="Wingdings" w:hint="default"/>
      </w:rPr>
    </w:lvl>
  </w:abstractNum>
  <w:abstractNum w:abstractNumId="6" w15:restartNumberingAfterBreak="0">
    <w:nsid w:val="3872299A"/>
    <w:multiLevelType w:val="multilevel"/>
    <w:tmpl w:val="67A6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D1E74"/>
    <w:multiLevelType w:val="hybridMultilevel"/>
    <w:tmpl w:val="42F41518"/>
    <w:lvl w:ilvl="0" w:tplc="B7FCB17C">
      <w:start w:val="1"/>
      <w:numFmt w:val="bullet"/>
      <w:lvlText w:val="·"/>
      <w:lvlJc w:val="left"/>
      <w:pPr>
        <w:ind w:left="720" w:hanging="360"/>
      </w:pPr>
      <w:rPr>
        <w:rFonts w:ascii="Symbol" w:hAnsi="Symbol" w:hint="default"/>
      </w:rPr>
    </w:lvl>
    <w:lvl w:ilvl="1" w:tplc="4FCE20F2">
      <w:start w:val="1"/>
      <w:numFmt w:val="bullet"/>
      <w:lvlText w:val="o"/>
      <w:lvlJc w:val="left"/>
      <w:pPr>
        <w:ind w:left="1440" w:hanging="360"/>
      </w:pPr>
      <w:rPr>
        <w:rFonts w:ascii="Courier New" w:hAnsi="Courier New" w:hint="default"/>
      </w:rPr>
    </w:lvl>
    <w:lvl w:ilvl="2" w:tplc="5CC09F3C">
      <w:start w:val="1"/>
      <w:numFmt w:val="bullet"/>
      <w:lvlText w:val=""/>
      <w:lvlJc w:val="left"/>
      <w:pPr>
        <w:ind w:left="2160" w:hanging="360"/>
      </w:pPr>
      <w:rPr>
        <w:rFonts w:ascii="Wingdings" w:hAnsi="Wingdings" w:hint="default"/>
      </w:rPr>
    </w:lvl>
    <w:lvl w:ilvl="3" w:tplc="3D16FDCC">
      <w:start w:val="1"/>
      <w:numFmt w:val="bullet"/>
      <w:lvlText w:val=""/>
      <w:lvlJc w:val="left"/>
      <w:pPr>
        <w:ind w:left="2880" w:hanging="360"/>
      </w:pPr>
      <w:rPr>
        <w:rFonts w:ascii="Symbol" w:hAnsi="Symbol" w:hint="default"/>
      </w:rPr>
    </w:lvl>
    <w:lvl w:ilvl="4" w:tplc="0A3C03D6">
      <w:start w:val="1"/>
      <w:numFmt w:val="bullet"/>
      <w:lvlText w:val="o"/>
      <w:lvlJc w:val="left"/>
      <w:pPr>
        <w:ind w:left="3600" w:hanging="360"/>
      </w:pPr>
      <w:rPr>
        <w:rFonts w:ascii="Courier New" w:hAnsi="Courier New" w:hint="default"/>
      </w:rPr>
    </w:lvl>
    <w:lvl w:ilvl="5" w:tplc="7AB28BBE">
      <w:start w:val="1"/>
      <w:numFmt w:val="bullet"/>
      <w:lvlText w:val=""/>
      <w:lvlJc w:val="left"/>
      <w:pPr>
        <w:ind w:left="4320" w:hanging="360"/>
      </w:pPr>
      <w:rPr>
        <w:rFonts w:ascii="Wingdings" w:hAnsi="Wingdings" w:hint="default"/>
      </w:rPr>
    </w:lvl>
    <w:lvl w:ilvl="6" w:tplc="831E9B64">
      <w:start w:val="1"/>
      <w:numFmt w:val="bullet"/>
      <w:lvlText w:val=""/>
      <w:lvlJc w:val="left"/>
      <w:pPr>
        <w:ind w:left="5040" w:hanging="360"/>
      </w:pPr>
      <w:rPr>
        <w:rFonts w:ascii="Symbol" w:hAnsi="Symbol" w:hint="default"/>
      </w:rPr>
    </w:lvl>
    <w:lvl w:ilvl="7" w:tplc="B8F40C04">
      <w:start w:val="1"/>
      <w:numFmt w:val="bullet"/>
      <w:lvlText w:val="o"/>
      <w:lvlJc w:val="left"/>
      <w:pPr>
        <w:ind w:left="5760" w:hanging="360"/>
      </w:pPr>
      <w:rPr>
        <w:rFonts w:ascii="Courier New" w:hAnsi="Courier New" w:hint="default"/>
      </w:rPr>
    </w:lvl>
    <w:lvl w:ilvl="8" w:tplc="3F309B10">
      <w:start w:val="1"/>
      <w:numFmt w:val="bullet"/>
      <w:lvlText w:val=""/>
      <w:lvlJc w:val="left"/>
      <w:pPr>
        <w:ind w:left="6480" w:hanging="360"/>
      </w:pPr>
      <w:rPr>
        <w:rFonts w:ascii="Wingdings" w:hAnsi="Wingdings" w:hint="default"/>
      </w:rPr>
    </w:lvl>
  </w:abstractNum>
  <w:abstractNum w:abstractNumId="8" w15:restartNumberingAfterBreak="0">
    <w:nsid w:val="44A21896"/>
    <w:multiLevelType w:val="hybridMultilevel"/>
    <w:tmpl w:val="4CC8EA06"/>
    <w:lvl w:ilvl="0" w:tplc="9174B586">
      <w:start w:val="1"/>
      <w:numFmt w:val="bullet"/>
      <w:lvlText w:val=""/>
      <w:lvlJc w:val="left"/>
      <w:pPr>
        <w:ind w:left="720" w:hanging="360"/>
      </w:pPr>
      <w:rPr>
        <w:rFonts w:ascii="Symbol" w:hAnsi="Symbol" w:hint="default"/>
      </w:rPr>
    </w:lvl>
    <w:lvl w:ilvl="1" w:tplc="7C1EED92">
      <w:start w:val="1"/>
      <w:numFmt w:val="bullet"/>
      <w:lvlText w:val="o"/>
      <w:lvlJc w:val="left"/>
      <w:pPr>
        <w:ind w:left="1440" w:hanging="360"/>
      </w:pPr>
      <w:rPr>
        <w:rFonts w:ascii="Courier New" w:hAnsi="Courier New" w:hint="default"/>
      </w:rPr>
    </w:lvl>
    <w:lvl w:ilvl="2" w:tplc="AE9ADD3A">
      <w:start w:val="1"/>
      <w:numFmt w:val="bullet"/>
      <w:lvlText w:val=""/>
      <w:lvlJc w:val="left"/>
      <w:pPr>
        <w:ind w:left="2160" w:hanging="360"/>
      </w:pPr>
      <w:rPr>
        <w:rFonts w:ascii="Wingdings" w:hAnsi="Wingdings" w:hint="default"/>
      </w:rPr>
    </w:lvl>
    <w:lvl w:ilvl="3" w:tplc="B302C152">
      <w:start w:val="1"/>
      <w:numFmt w:val="bullet"/>
      <w:lvlText w:val=""/>
      <w:lvlJc w:val="left"/>
      <w:pPr>
        <w:ind w:left="2880" w:hanging="360"/>
      </w:pPr>
      <w:rPr>
        <w:rFonts w:ascii="Symbol" w:hAnsi="Symbol" w:hint="default"/>
      </w:rPr>
    </w:lvl>
    <w:lvl w:ilvl="4" w:tplc="22E03CA4">
      <w:start w:val="1"/>
      <w:numFmt w:val="bullet"/>
      <w:lvlText w:val="o"/>
      <w:lvlJc w:val="left"/>
      <w:pPr>
        <w:ind w:left="3600" w:hanging="360"/>
      </w:pPr>
      <w:rPr>
        <w:rFonts w:ascii="Courier New" w:hAnsi="Courier New" w:hint="default"/>
      </w:rPr>
    </w:lvl>
    <w:lvl w:ilvl="5" w:tplc="AD3C5D3C">
      <w:start w:val="1"/>
      <w:numFmt w:val="bullet"/>
      <w:lvlText w:val=""/>
      <w:lvlJc w:val="left"/>
      <w:pPr>
        <w:ind w:left="4320" w:hanging="360"/>
      </w:pPr>
      <w:rPr>
        <w:rFonts w:ascii="Wingdings" w:hAnsi="Wingdings" w:hint="default"/>
      </w:rPr>
    </w:lvl>
    <w:lvl w:ilvl="6" w:tplc="3AA2CD6A">
      <w:start w:val="1"/>
      <w:numFmt w:val="bullet"/>
      <w:lvlText w:val=""/>
      <w:lvlJc w:val="left"/>
      <w:pPr>
        <w:ind w:left="5040" w:hanging="360"/>
      </w:pPr>
      <w:rPr>
        <w:rFonts w:ascii="Symbol" w:hAnsi="Symbol" w:hint="default"/>
      </w:rPr>
    </w:lvl>
    <w:lvl w:ilvl="7" w:tplc="DFAEAE0C">
      <w:start w:val="1"/>
      <w:numFmt w:val="bullet"/>
      <w:lvlText w:val="o"/>
      <w:lvlJc w:val="left"/>
      <w:pPr>
        <w:ind w:left="5760" w:hanging="360"/>
      </w:pPr>
      <w:rPr>
        <w:rFonts w:ascii="Courier New" w:hAnsi="Courier New" w:hint="default"/>
      </w:rPr>
    </w:lvl>
    <w:lvl w:ilvl="8" w:tplc="7EE2400A">
      <w:start w:val="1"/>
      <w:numFmt w:val="bullet"/>
      <w:lvlText w:val=""/>
      <w:lvlJc w:val="left"/>
      <w:pPr>
        <w:ind w:left="6480" w:hanging="360"/>
      </w:pPr>
      <w:rPr>
        <w:rFonts w:ascii="Wingdings" w:hAnsi="Wingdings" w:hint="default"/>
      </w:rPr>
    </w:lvl>
  </w:abstractNum>
  <w:abstractNum w:abstractNumId="9" w15:restartNumberingAfterBreak="0">
    <w:nsid w:val="457A365F"/>
    <w:multiLevelType w:val="hybridMultilevel"/>
    <w:tmpl w:val="34949C34"/>
    <w:lvl w:ilvl="0" w:tplc="15D62324">
      <w:start w:val="1"/>
      <w:numFmt w:val="bullet"/>
      <w:lvlText w:val="·"/>
      <w:lvlJc w:val="left"/>
      <w:pPr>
        <w:ind w:left="720" w:hanging="360"/>
      </w:pPr>
      <w:rPr>
        <w:rFonts w:ascii="Symbol" w:hAnsi="Symbol" w:hint="default"/>
      </w:rPr>
    </w:lvl>
    <w:lvl w:ilvl="1" w:tplc="6114D438">
      <w:start w:val="1"/>
      <w:numFmt w:val="bullet"/>
      <w:lvlText w:val="o"/>
      <w:lvlJc w:val="left"/>
      <w:pPr>
        <w:ind w:left="1440" w:hanging="360"/>
      </w:pPr>
      <w:rPr>
        <w:rFonts w:ascii="Courier New" w:hAnsi="Courier New" w:hint="default"/>
      </w:rPr>
    </w:lvl>
    <w:lvl w:ilvl="2" w:tplc="0CCE7D82">
      <w:start w:val="1"/>
      <w:numFmt w:val="bullet"/>
      <w:lvlText w:val=""/>
      <w:lvlJc w:val="left"/>
      <w:pPr>
        <w:ind w:left="2160" w:hanging="360"/>
      </w:pPr>
      <w:rPr>
        <w:rFonts w:ascii="Wingdings" w:hAnsi="Wingdings" w:hint="default"/>
      </w:rPr>
    </w:lvl>
    <w:lvl w:ilvl="3" w:tplc="741859C6">
      <w:start w:val="1"/>
      <w:numFmt w:val="bullet"/>
      <w:lvlText w:val=""/>
      <w:lvlJc w:val="left"/>
      <w:pPr>
        <w:ind w:left="2880" w:hanging="360"/>
      </w:pPr>
      <w:rPr>
        <w:rFonts w:ascii="Symbol" w:hAnsi="Symbol" w:hint="default"/>
      </w:rPr>
    </w:lvl>
    <w:lvl w:ilvl="4" w:tplc="65E0C68C">
      <w:start w:val="1"/>
      <w:numFmt w:val="bullet"/>
      <w:lvlText w:val="o"/>
      <w:lvlJc w:val="left"/>
      <w:pPr>
        <w:ind w:left="3600" w:hanging="360"/>
      </w:pPr>
      <w:rPr>
        <w:rFonts w:ascii="Courier New" w:hAnsi="Courier New" w:hint="default"/>
      </w:rPr>
    </w:lvl>
    <w:lvl w:ilvl="5" w:tplc="94FE7A7C">
      <w:start w:val="1"/>
      <w:numFmt w:val="bullet"/>
      <w:lvlText w:val=""/>
      <w:lvlJc w:val="left"/>
      <w:pPr>
        <w:ind w:left="4320" w:hanging="360"/>
      </w:pPr>
      <w:rPr>
        <w:rFonts w:ascii="Wingdings" w:hAnsi="Wingdings" w:hint="default"/>
      </w:rPr>
    </w:lvl>
    <w:lvl w:ilvl="6" w:tplc="7D521270">
      <w:start w:val="1"/>
      <w:numFmt w:val="bullet"/>
      <w:lvlText w:val=""/>
      <w:lvlJc w:val="left"/>
      <w:pPr>
        <w:ind w:left="5040" w:hanging="360"/>
      </w:pPr>
      <w:rPr>
        <w:rFonts w:ascii="Symbol" w:hAnsi="Symbol" w:hint="default"/>
      </w:rPr>
    </w:lvl>
    <w:lvl w:ilvl="7" w:tplc="CFD0E4FA">
      <w:start w:val="1"/>
      <w:numFmt w:val="bullet"/>
      <w:lvlText w:val="o"/>
      <w:lvlJc w:val="left"/>
      <w:pPr>
        <w:ind w:left="5760" w:hanging="360"/>
      </w:pPr>
      <w:rPr>
        <w:rFonts w:ascii="Courier New" w:hAnsi="Courier New" w:hint="default"/>
      </w:rPr>
    </w:lvl>
    <w:lvl w:ilvl="8" w:tplc="09AED59E">
      <w:start w:val="1"/>
      <w:numFmt w:val="bullet"/>
      <w:lvlText w:val=""/>
      <w:lvlJc w:val="left"/>
      <w:pPr>
        <w:ind w:left="6480" w:hanging="360"/>
      </w:pPr>
      <w:rPr>
        <w:rFonts w:ascii="Wingdings" w:hAnsi="Wingdings" w:hint="default"/>
      </w:rPr>
    </w:lvl>
  </w:abstractNum>
  <w:abstractNum w:abstractNumId="10" w15:restartNumberingAfterBreak="0">
    <w:nsid w:val="46D63453"/>
    <w:multiLevelType w:val="multilevel"/>
    <w:tmpl w:val="0F2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930956"/>
    <w:multiLevelType w:val="hybridMultilevel"/>
    <w:tmpl w:val="B70CF6D2"/>
    <w:lvl w:ilvl="0" w:tplc="6B704662">
      <w:start w:val="1"/>
      <w:numFmt w:val="bullet"/>
      <w:lvlText w:val=""/>
      <w:lvlJc w:val="left"/>
      <w:pPr>
        <w:ind w:left="720" w:hanging="360"/>
      </w:pPr>
      <w:rPr>
        <w:rFonts w:ascii="Symbol" w:hAnsi="Symbol" w:hint="default"/>
      </w:rPr>
    </w:lvl>
    <w:lvl w:ilvl="1" w:tplc="9AC63E92">
      <w:start w:val="1"/>
      <w:numFmt w:val="bullet"/>
      <w:lvlText w:val="o"/>
      <w:lvlJc w:val="left"/>
      <w:pPr>
        <w:ind w:left="1440" w:hanging="360"/>
      </w:pPr>
      <w:rPr>
        <w:rFonts w:ascii="Courier New" w:hAnsi="Courier New" w:hint="default"/>
      </w:rPr>
    </w:lvl>
    <w:lvl w:ilvl="2" w:tplc="C090E400">
      <w:start w:val="1"/>
      <w:numFmt w:val="bullet"/>
      <w:lvlText w:val=""/>
      <w:lvlJc w:val="left"/>
      <w:pPr>
        <w:ind w:left="2160" w:hanging="360"/>
      </w:pPr>
      <w:rPr>
        <w:rFonts w:ascii="Wingdings" w:hAnsi="Wingdings" w:hint="default"/>
      </w:rPr>
    </w:lvl>
    <w:lvl w:ilvl="3" w:tplc="6E949C2A">
      <w:start w:val="1"/>
      <w:numFmt w:val="bullet"/>
      <w:lvlText w:val=""/>
      <w:lvlJc w:val="left"/>
      <w:pPr>
        <w:ind w:left="2880" w:hanging="360"/>
      </w:pPr>
      <w:rPr>
        <w:rFonts w:ascii="Symbol" w:hAnsi="Symbol" w:hint="default"/>
      </w:rPr>
    </w:lvl>
    <w:lvl w:ilvl="4" w:tplc="8B0CB7DA">
      <w:start w:val="1"/>
      <w:numFmt w:val="bullet"/>
      <w:lvlText w:val="o"/>
      <w:lvlJc w:val="left"/>
      <w:pPr>
        <w:ind w:left="3600" w:hanging="360"/>
      </w:pPr>
      <w:rPr>
        <w:rFonts w:ascii="Courier New" w:hAnsi="Courier New" w:hint="default"/>
      </w:rPr>
    </w:lvl>
    <w:lvl w:ilvl="5" w:tplc="9FAE7CE6">
      <w:start w:val="1"/>
      <w:numFmt w:val="bullet"/>
      <w:lvlText w:val=""/>
      <w:lvlJc w:val="left"/>
      <w:pPr>
        <w:ind w:left="4320" w:hanging="360"/>
      </w:pPr>
      <w:rPr>
        <w:rFonts w:ascii="Wingdings" w:hAnsi="Wingdings" w:hint="default"/>
      </w:rPr>
    </w:lvl>
    <w:lvl w:ilvl="6" w:tplc="F2D8F23C">
      <w:start w:val="1"/>
      <w:numFmt w:val="bullet"/>
      <w:lvlText w:val=""/>
      <w:lvlJc w:val="left"/>
      <w:pPr>
        <w:ind w:left="5040" w:hanging="360"/>
      </w:pPr>
      <w:rPr>
        <w:rFonts w:ascii="Symbol" w:hAnsi="Symbol" w:hint="default"/>
      </w:rPr>
    </w:lvl>
    <w:lvl w:ilvl="7" w:tplc="ABD47E96">
      <w:start w:val="1"/>
      <w:numFmt w:val="bullet"/>
      <w:lvlText w:val="o"/>
      <w:lvlJc w:val="left"/>
      <w:pPr>
        <w:ind w:left="5760" w:hanging="360"/>
      </w:pPr>
      <w:rPr>
        <w:rFonts w:ascii="Courier New" w:hAnsi="Courier New" w:hint="default"/>
      </w:rPr>
    </w:lvl>
    <w:lvl w:ilvl="8" w:tplc="BF2C7874">
      <w:start w:val="1"/>
      <w:numFmt w:val="bullet"/>
      <w:lvlText w:val=""/>
      <w:lvlJc w:val="left"/>
      <w:pPr>
        <w:ind w:left="6480" w:hanging="360"/>
      </w:pPr>
      <w:rPr>
        <w:rFonts w:ascii="Wingdings" w:hAnsi="Wingdings" w:hint="default"/>
      </w:rPr>
    </w:lvl>
  </w:abstractNum>
  <w:abstractNum w:abstractNumId="12" w15:restartNumberingAfterBreak="0">
    <w:nsid w:val="5B244CE8"/>
    <w:multiLevelType w:val="hybridMultilevel"/>
    <w:tmpl w:val="6846A6F6"/>
    <w:lvl w:ilvl="0" w:tplc="08090001">
      <w:start w:val="1"/>
      <w:numFmt w:val="bullet"/>
      <w:lvlText w:val=""/>
      <w:lvlJc w:val="left"/>
      <w:pPr>
        <w:ind w:left="1353"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FCD0CC5"/>
    <w:multiLevelType w:val="hybridMultilevel"/>
    <w:tmpl w:val="2F24DE5E"/>
    <w:lvl w:ilvl="0" w:tplc="5E80E006">
      <w:start w:val="1"/>
      <w:numFmt w:val="bullet"/>
      <w:lvlText w:val=""/>
      <w:lvlJc w:val="left"/>
      <w:pPr>
        <w:tabs>
          <w:tab w:val="num" w:pos="720"/>
        </w:tabs>
        <w:ind w:left="720" w:hanging="360"/>
      </w:pPr>
      <w:rPr>
        <w:rFonts w:ascii="Symbol" w:hAnsi="Symbol" w:hint="default"/>
      </w:rPr>
    </w:lvl>
    <w:lvl w:ilvl="1" w:tplc="E00855DC" w:tentative="1">
      <w:start w:val="1"/>
      <w:numFmt w:val="bullet"/>
      <w:lvlText w:val=""/>
      <w:lvlJc w:val="left"/>
      <w:pPr>
        <w:tabs>
          <w:tab w:val="num" w:pos="1440"/>
        </w:tabs>
        <w:ind w:left="1440" w:hanging="360"/>
      </w:pPr>
      <w:rPr>
        <w:rFonts w:ascii="Symbol" w:hAnsi="Symbol" w:hint="default"/>
      </w:rPr>
    </w:lvl>
    <w:lvl w:ilvl="2" w:tplc="60784FF0" w:tentative="1">
      <w:start w:val="1"/>
      <w:numFmt w:val="bullet"/>
      <w:lvlText w:val=""/>
      <w:lvlJc w:val="left"/>
      <w:pPr>
        <w:tabs>
          <w:tab w:val="num" w:pos="2160"/>
        </w:tabs>
        <w:ind w:left="2160" w:hanging="360"/>
      </w:pPr>
      <w:rPr>
        <w:rFonts w:ascii="Symbol" w:hAnsi="Symbol" w:hint="default"/>
      </w:rPr>
    </w:lvl>
    <w:lvl w:ilvl="3" w:tplc="3D3A4176" w:tentative="1">
      <w:start w:val="1"/>
      <w:numFmt w:val="bullet"/>
      <w:lvlText w:val=""/>
      <w:lvlJc w:val="left"/>
      <w:pPr>
        <w:tabs>
          <w:tab w:val="num" w:pos="2880"/>
        </w:tabs>
        <w:ind w:left="2880" w:hanging="360"/>
      </w:pPr>
      <w:rPr>
        <w:rFonts w:ascii="Symbol" w:hAnsi="Symbol" w:hint="default"/>
      </w:rPr>
    </w:lvl>
    <w:lvl w:ilvl="4" w:tplc="9A0AD8F8" w:tentative="1">
      <w:start w:val="1"/>
      <w:numFmt w:val="bullet"/>
      <w:lvlText w:val=""/>
      <w:lvlJc w:val="left"/>
      <w:pPr>
        <w:tabs>
          <w:tab w:val="num" w:pos="3600"/>
        </w:tabs>
        <w:ind w:left="3600" w:hanging="360"/>
      </w:pPr>
      <w:rPr>
        <w:rFonts w:ascii="Symbol" w:hAnsi="Symbol" w:hint="default"/>
      </w:rPr>
    </w:lvl>
    <w:lvl w:ilvl="5" w:tplc="5BA8C34C" w:tentative="1">
      <w:start w:val="1"/>
      <w:numFmt w:val="bullet"/>
      <w:lvlText w:val=""/>
      <w:lvlJc w:val="left"/>
      <w:pPr>
        <w:tabs>
          <w:tab w:val="num" w:pos="4320"/>
        </w:tabs>
        <w:ind w:left="4320" w:hanging="360"/>
      </w:pPr>
      <w:rPr>
        <w:rFonts w:ascii="Symbol" w:hAnsi="Symbol" w:hint="default"/>
      </w:rPr>
    </w:lvl>
    <w:lvl w:ilvl="6" w:tplc="CDD87928" w:tentative="1">
      <w:start w:val="1"/>
      <w:numFmt w:val="bullet"/>
      <w:lvlText w:val=""/>
      <w:lvlJc w:val="left"/>
      <w:pPr>
        <w:tabs>
          <w:tab w:val="num" w:pos="5040"/>
        </w:tabs>
        <w:ind w:left="5040" w:hanging="360"/>
      </w:pPr>
      <w:rPr>
        <w:rFonts w:ascii="Symbol" w:hAnsi="Symbol" w:hint="default"/>
      </w:rPr>
    </w:lvl>
    <w:lvl w:ilvl="7" w:tplc="4E42C508" w:tentative="1">
      <w:start w:val="1"/>
      <w:numFmt w:val="bullet"/>
      <w:lvlText w:val=""/>
      <w:lvlJc w:val="left"/>
      <w:pPr>
        <w:tabs>
          <w:tab w:val="num" w:pos="5760"/>
        </w:tabs>
        <w:ind w:left="5760" w:hanging="360"/>
      </w:pPr>
      <w:rPr>
        <w:rFonts w:ascii="Symbol" w:hAnsi="Symbol" w:hint="default"/>
      </w:rPr>
    </w:lvl>
    <w:lvl w:ilvl="8" w:tplc="3C0AA0C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2C3C853"/>
    <w:multiLevelType w:val="hybridMultilevel"/>
    <w:tmpl w:val="0F20AF96"/>
    <w:lvl w:ilvl="0" w:tplc="BE8CB93C">
      <w:start w:val="1"/>
      <w:numFmt w:val="bullet"/>
      <w:lvlText w:val=""/>
      <w:lvlJc w:val="left"/>
      <w:pPr>
        <w:ind w:left="720" w:hanging="360"/>
      </w:pPr>
      <w:rPr>
        <w:rFonts w:ascii="Symbol" w:hAnsi="Symbol" w:hint="default"/>
      </w:rPr>
    </w:lvl>
    <w:lvl w:ilvl="1" w:tplc="BCBE4836">
      <w:start w:val="1"/>
      <w:numFmt w:val="bullet"/>
      <w:lvlText w:val="o"/>
      <w:lvlJc w:val="left"/>
      <w:pPr>
        <w:ind w:left="1440" w:hanging="360"/>
      </w:pPr>
      <w:rPr>
        <w:rFonts w:ascii="Courier New" w:hAnsi="Courier New" w:hint="default"/>
      </w:rPr>
    </w:lvl>
    <w:lvl w:ilvl="2" w:tplc="92425030">
      <w:start w:val="1"/>
      <w:numFmt w:val="bullet"/>
      <w:lvlText w:val=""/>
      <w:lvlJc w:val="left"/>
      <w:pPr>
        <w:ind w:left="2160" w:hanging="360"/>
      </w:pPr>
      <w:rPr>
        <w:rFonts w:ascii="Wingdings" w:hAnsi="Wingdings" w:hint="default"/>
      </w:rPr>
    </w:lvl>
    <w:lvl w:ilvl="3" w:tplc="D26ACA18">
      <w:start w:val="1"/>
      <w:numFmt w:val="bullet"/>
      <w:lvlText w:val=""/>
      <w:lvlJc w:val="left"/>
      <w:pPr>
        <w:ind w:left="2880" w:hanging="360"/>
      </w:pPr>
      <w:rPr>
        <w:rFonts w:ascii="Symbol" w:hAnsi="Symbol" w:hint="default"/>
      </w:rPr>
    </w:lvl>
    <w:lvl w:ilvl="4" w:tplc="7482265A">
      <w:start w:val="1"/>
      <w:numFmt w:val="bullet"/>
      <w:lvlText w:val="o"/>
      <w:lvlJc w:val="left"/>
      <w:pPr>
        <w:ind w:left="3600" w:hanging="360"/>
      </w:pPr>
      <w:rPr>
        <w:rFonts w:ascii="Courier New" w:hAnsi="Courier New" w:hint="default"/>
      </w:rPr>
    </w:lvl>
    <w:lvl w:ilvl="5" w:tplc="C534E0BE">
      <w:start w:val="1"/>
      <w:numFmt w:val="bullet"/>
      <w:lvlText w:val=""/>
      <w:lvlJc w:val="left"/>
      <w:pPr>
        <w:ind w:left="4320" w:hanging="360"/>
      </w:pPr>
      <w:rPr>
        <w:rFonts w:ascii="Wingdings" w:hAnsi="Wingdings" w:hint="default"/>
      </w:rPr>
    </w:lvl>
    <w:lvl w:ilvl="6" w:tplc="5444396A">
      <w:start w:val="1"/>
      <w:numFmt w:val="bullet"/>
      <w:lvlText w:val=""/>
      <w:lvlJc w:val="left"/>
      <w:pPr>
        <w:ind w:left="5040" w:hanging="360"/>
      </w:pPr>
      <w:rPr>
        <w:rFonts w:ascii="Symbol" w:hAnsi="Symbol" w:hint="default"/>
      </w:rPr>
    </w:lvl>
    <w:lvl w:ilvl="7" w:tplc="ED2C5564">
      <w:start w:val="1"/>
      <w:numFmt w:val="bullet"/>
      <w:lvlText w:val="o"/>
      <w:lvlJc w:val="left"/>
      <w:pPr>
        <w:ind w:left="5760" w:hanging="360"/>
      </w:pPr>
      <w:rPr>
        <w:rFonts w:ascii="Courier New" w:hAnsi="Courier New" w:hint="default"/>
      </w:rPr>
    </w:lvl>
    <w:lvl w:ilvl="8" w:tplc="723289EE">
      <w:start w:val="1"/>
      <w:numFmt w:val="bullet"/>
      <w:lvlText w:val=""/>
      <w:lvlJc w:val="left"/>
      <w:pPr>
        <w:ind w:left="6480" w:hanging="360"/>
      </w:pPr>
      <w:rPr>
        <w:rFonts w:ascii="Wingdings" w:hAnsi="Wingdings" w:hint="default"/>
      </w:rPr>
    </w:lvl>
  </w:abstractNum>
  <w:abstractNum w:abstractNumId="16" w15:restartNumberingAfterBreak="0">
    <w:nsid w:val="64903701"/>
    <w:multiLevelType w:val="multilevel"/>
    <w:tmpl w:val="B47E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5FB49"/>
    <w:multiLevelType w:val="hybridMultilevel"/>
    <w:tmpl w:val="6250FC20"/>
    <w:lvl w:ilvl="0" w:tplc="EA0EDD6A">
      <w:start w:val="1"/>
      <w:numFmt w:val="bullet"/>
      <w:lvlText w:val=""/>
      <w:lvlJc w:val="left"/>
      <w:pPr>
        <w:ind w:left="720" w:hanging="360"/>
      </w:pPr>
      <w:rPr>
        <w:rFonts w:ascii="Symbol" w:hAnsi="Symbol" w:hint="default"/>
      </w:rPr>
    </w:lvl>
    <w:lvl w:ilvl="1" w:tplc="D644791C">
      <w:start w:val="1"/>
      <w:numFmt w:val="bullet"/>
      <w:lvlText w:val="o"/>
      <w:lvlJc w:val="left"/>
      <w:pPr>
        <w:ind w:left="1440" w:hanging="360"/>
      </w:pPr>
      <w:rPr>
        <w:rFonts w:ascii="Courier New" w:hAnsi="Courier New" w:hint="default"/>
      </w:rPr>
    </w:lvl>
    <w:lvl w:ilvl="2" w:tplc="8F7C1F6E">
      <w:start w:val="1"/>
      <w:numFmt w:val="bullet"/>
      <w:lvlText w:val=""/>
      <w:lvlJc w:val="left"/>
      <w:pPr>
        <w:ind w:left="2160" w:hanging="360"/>
      </w:pPr>
      <w:rPr>
        <w:rFonts w:ascii="Wingdings" w:hAnsi="Wingdings" w:hint="default"/>
      </w:rPr>
    </w:lvl>
    <w:lvl w:ilvl="3" w:tplc="3E222132">
      <w:start w:val="1"/>
      <w:numFmt w:val="bullet"/>
      <w:lvlText w:val=""/>
      <w:lvlJc w:val="left"/>
      <w:pPr>
        <w:ind w:left="2880" w:hanging="360"/>
      </w:pPr>
      <w:rPr>
        <w:rFonts w:ascii="Symbol" w:hAnsi="Symbol" w:hint="default"/>
      </w:rPr>
    </w:lvl>
    <w:lvl w:ilvl="4" w:tplc="F67A4DE0">
      <w:start w:val="1"/>
      <w:numFmt w:val="bullet"/>
      <w:lvlText w:val="o"/>
      <w:lvlJc w:val="left"/>
      <w:pPr>
        <w:ind w:left="3600" w:hanging="360"/>
      </w:pPr>
      <w:rPr>
        <w:rFonts w:ascii="Courier New" w:hAnsi="Courier New" w:hint="default"/>
      </w:rPr>
    </w:lvl>
    <w:lvl w:ilvl="5" w:tplc="E4622ED2">
      <w:start w:val="1"/>
      <w:numFmt w:val="bullet"/>
      <w:lvlText w:val=""/>
      <w:lvlJc w:val="left"/>
      <w:pPr>
        <w:ind w:left="4320" w:hanging="360"/>
      </w:pPr>
      <w:rPr>
        <w:rFonts w:ascii="Wingdings" w:hAnsi="Wingdings" w:hint="default"/>
      </w:rPr>
    </w:lvl>
    <w:lvl w:ilvl="6" w:tplc="A20C25C6">
      <w:start w:val="1"/>
      <w:numFmt w:val="bullet"/>
      <w:lvlText w:val=""/>
      <w:lvlJc w:val="left"/>
      <w:pPr>
        <w:ind w:left="5040" w:hanging="360"/>
      </w:pPr>
      <w:rPr>
        <w:rFonts w:ascii="Symbol" w:hAnsi="Symbol" w:hint="default"/>
      </w:rPr>
    </w:lvl>
    <w:lvl w:ilvl="7" w:tplc="72603FCA">
      <w:start w:val="1"/>
      <w:numFmt w:val="bullet"/>
      <w:lvlText w:val="o"/>
      <w:lvlJc w:val="left"/>
      <w:pPr>
        <w:ind w:left="5760" w:hanging="360"/>
      </w:pPr>
      <w:rPr>
        <w:rFonts w:ascii="Courier New" w:hAnsi="Courier New" w:hint="default"/>
      </w:rPr>
    </w:lvl>
    <w:lvl w:ilvl="8" w:tplc="759EC9C0">
      <w:start w:val="1"/>
      <w:numFmt w:val="bullet"/>
      <w:lvlText w:val=""/>
      <w:lvlJc w:val="left"/>
      <w:pPr>
        <w:ind w:left="6480" w:hanging="360"/>
      </w:pPr>
      <w:rPr>
        <w:rFonts w:ascii="Wingdings" w:hAnsi="Wingdings" w:hint="default"/>
      </w:rPr>
    </w:lvl>
  </w:abstractNum>
  <w:num w:numId="1" w16cid:durableId="1659266123">
    <w:abstractNumId w:val="7"/>
  </w:num>
  <w:num w:numId="2" w16cid:durableId="456339476">
    <w:abstractNumId w:val="9"/>
  </w:num>
  <w:num w:numId="3" w16cid:durableId="1981112454">
    <w:abstractNumId w:val="2"/>
  </w:num>
  <w:num w:numId="4" w16cid:durableId="355546943">
    <w:abstractNumId w:val="1"/>
  </w:num>
  <w:num w:numId="5" w16cid:durableId="1421559573">
    <w:abstractNumId w:val="10"/>
  </w:num>
  <w:num w:numId="6" w16cid:durableId="1686516943">
    <w:abstractNumId w:val="16"/>
  </w:num>
  <w:num w:numId="7" w16cid:durableId="10877271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8364161">
    <w:abstractNumId w:val="17"/>
  </w:num>
  <w:num w:numId="9" w16cid:durableId="240481456">
    <w:abstractNumId w:val="12"/>
  </w:num>
  <w:num w:numId="10" w16cid:durableId="3032403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717392">
    <w:abstractNumId w:val="4"/>
  </w:num>
  <w:num w:numId="12" w16cid:durableId="991521497">
    <w:abstractNumId w:val="13"/>
  </w:num>
  <w:num w:numId="13" w16cid:durableId="116216258">
    <w:abstractNumId w:val="11"/>
  </w:num>
  <w:num w:numId="14" w16cid:durableId="2030330036">
    <w:abstractNumId w:val="0"/>
  </w:num>
  <w:num w:numId="15" w16cid:durableId="2064673423">
    <w:abstractNumId w:val="18"/>
  </w:num>
  <w:num w:numId="16" w16cid:durableId="1628898722">
    <w:abstractNumId w:val="15"/>
  </w:num>
  <w:num w:numId="17" w16cid:durableId="1728531250">
    <w:abstractNumId w:val="8"/>
  </w:num>
  <w:num w:numId="18" w16cid:durableId="827017454">
    <w:abstractNumId w:val="5"/>
  </w:num>
  <w:num w:numId="19" w16cid:durableId="309210759">
    <w:abstractNumId w:val="6"/>
  </w:num>
  <w:num w:numId="20" w16cid:durableId="1564288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43"/>
    <w:rsid w:val="0000103E"/>
    <w:rsid w:val="00030A6C"/>
    <w:rsid w:val="000602A6"/>
    <w:rsid w:val="00092233"/>
    <w:rsid w:val="000C253D"/>
    <w:rsid w:val="000D2E75"/>
    <w:rsid w:val="000D491C"/>
    <w:rsid w:val="0011781F"/>
    <w:rsid w:val="00122208"/>
    <w:rsid w:val="00165AF3"/>
    <w:rsid w:val="001869AC"/>
    <w:rsid w:val="00203399"/>
    <w:rsid w:val="002074C4"/>
    <w:rsid w:val="00222B56"/>
    <w:rsid w:val="002D6668"/>
    <w:rsid w:val="002E0604"/>
    <w:rsid w:val="002F062C"/>
    <w:rsid w:val="002F25B7"/>
    <w:rsid w:val="00305D68"/>
    <w:rsid w:val="0035034C"/>
    <w:rsid w:val="00360830"/>
    <w:rsid w:val="00397584"/>
    <w:rsid w:val="003D464B"/>
    <w:rsid w:val="003E7BF1"/>
    <w:rsid w:val="00405575"/>
    <w:rsid w:val="0043026A"/>
    <w:rsid w:val="00432ABD"/>
    <w:rsid w:val="00436093"/>
    <w:rsid w:val="004609C6"/>
    <w:rsid w:val="00460DDC"/>
    <w:rsid w:val="00473F4A"/>
    <w:rsid w:val="00486947"/>
    <w:rsid w:val="00487352"/>
    <w:rsid w:val="004930E2"/>
    <w:rsid w:val="004A6362"/>
    <w:rsid w:val="00510F04"/>
    <w:rsid w:val="00516CCC"/>
    <w:rsid w:val="00524223"/>
    <w:rsid w:val="005323BA"/>
    <w:rsid w:val="005521FD"/>
    <w:rsid w:val="00555695"/>
    <w:rsid w:val="00566675"/>
    <w:rsid w:val="005C58E7"/>
    <w:rsid w:val="005F05A7"/>
    <w:rsid w:val="0060119E"/>
    <w:rsid w:val="00634D1B"/>
    <w:rsid w:val="00641572"/>
    <w:rsid w:val="006601DE"/>
    <w:rsid w:val="006D341D"/>
    <w:rsid w:val="006F26FD"/>
    <w:rsid w:val="006F2985"/>
    <w:rsid w:val="00766CDD"/>
    <w:rsid w:val="0077634C"/>
    <w:rsid w:val="007A36FF"/>
    <w:rsid w:val="007B43A0"/>
    <w:rsid w:val="007C72D1"/>
    <w:rsid w:val="007D2637"/>
    <w:rsid w:val="007E148D"/>
    <w:rsid w:val="00846A5E"/>
    <w:rsid w:val="00864F90"/>
    <w:rsid w:val="00867B2C"/>
    <w:rsid w:val="00884425"/>
    <w:rsid w:val="00890943"/>
    <w:rsid w:val="00895BC6"/>
    <w:rsid w:val="008A27AE"/>
    <w:rsid w:val="008A6910"/>
    <w:rsid w:val="008F18F5"/>
    <w:rsid w:val="0090618E"/>
    <w:rsid w:val="00936F12"/>
    <w:rsid w:val="00965E4C"/>
    <w:rsid w:val="00A40F2A"/>
    <w:rsid w:val="00A55ADE"/>
    <w:rsid w:val="00A963FA"/>
    <w:rsid w:val="00AB4C91"/>
    <w:rsid w:val="00AB6FF2"/>
    <w:rsid w:val="00B02D91"/>
    <w:rsid w:val="00B2737E"/>
    <w:rsid w:val="00B50B65"/>
    <w:rsid w:val="00B61EA4"/>
    <w:rsid w:val="00BB5E1B"/>
    <w:rsid w:val="00BC2E3F"/>
    <w:rsid w:val="00C039B5"/>
    <w:rsid w:val="00C14596"/>
    <w:rsid w:val="00C62E16"/>
    <w:rsid w:val="00C854AF"/>
    <w:rsid w:val="00C85954"/>
    <w:rsid w:val="00C94F5D"/>
    <w:rsid w:val="00CF1662"/>
    <w:rsid w:val="00CF3706"/>
    <w:rsid w:val="00D50322"/>
    <w:rsid w:val="00D72135"/>
    <w:rsid w:val="00DB2722"/>
    <w:rsid w:val="00DB68EF"/>
    <w:rsid w:val="00E049D3"/>
    <w:rsid w:val="00E05841"/>
    <w:rsid w:val="00E511B7"/>
    <w:rsid w:val="00E57AD4"/>
    <w:rsid w:val="00EC0302"/>
    <w:rsid w:val="00ED534B"/>
    <w:rsid w:val="00EE5A25"/>
    <w:rsid w:val="00FA230E"/>
    <w:rsid w:val="00FB4F29"/>
    <w:rsid w:val="00FD19E8"/>
    <w:rsid w:val="00FD290F"/>
    <w:rsid w:val="00FE12F0"/>
    <w:rsid w:val="00FF79A3"/>
    <w:rsid w:val="319A589F"/>
    <w:rsid w:val="5488F9A3"/>
    <w:rsid w:val="673E0A4E"/>
    <w:rsid w:val="70E07DE6"/>
    <w:rsid w:val="762E3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D8E95C"/>
  <w15:docId w15:val="{2EFE46AC-1557-40C7-8260-2AFF5754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43"/>
    <w:pPr>
      <w:spacing w:after="0" w:line="240" w:lineRule="auto"/>
    </w:pPr>
    <w:rPr>
      <w:rFonts w:ascii="Arial" w:eastAsia="Calibri" w:hAnsi="Arial" w:cs="Arial"/>
      <w:sz w:val="24"/>
      <w:szCs w:val="24"/>
    </w:rPr>
  </w:style>
  <w:style w:type="paragraph" w:styleId="Heading3">
    <w:name w:val="heading 3"/>
    <w:basedOn w:val="Normal"/>
    <w:next w:val="Normal"/>
    <w:link w:val="Heading3Char"/>
    <w:uiPriority w:val="9"/>
    <w:semiHidden/>
    <w:unhideWhenUsed/>
    <w:qFormat/>
    <w:rsid w:val="00E049D3"/>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943"/>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460DDC"/>
    <w:pPr>
      <w:ind w:left="720"/>
      <w:contextualSpacing/>
    </w:pPr>
  </w:style>
  <w:style w:type="paragraph" w:styleId="NormalWeb">
    <w:name w:val="Normal (Web)"/>
    <w:basedOn w:val="Normal"/>
    <w:uiPriority w:val="99"/>
    <w:unhideWhenUsed/>
    <w:rsid w:val="00B2737E"/>
    <w:rPr>
      <w:rFonts w:ascii="Times New Roman" w:hAnsi="Times New Roman" w:cs="Times New Roman"/>
      <w:lang w:eastAsia="en-GB"/>
    </w:rPr>
  </w:style>
  <w:style w:type="character" w:styleId="Emphasis">
    <w:name w:val="Emphasis"/>
    <w:basedOn w:val="DefaultParagraphFont"/>
    <w:uiPriority w:val="20"/>
    <w:qFormat/>
    <w:rsid w:val="00B2737E"/>
    <w:rPr>
      <w:i/>
      <w:iCs/>
    </w:rPr>
  </w:style>
  <w:style w:type="paragraph" w:styleId="Header">
    <w:name w:val="header"/>
    <w:basedOn w:val="Normal"/>
    <w:link w:val="HeaderChar"/>
    <w:uiPriority w:val="99"/>
    <w:unhideWhenUsed/>
    <w:rsid w:val="00895BC6"/>
    <w:pPr>
      <w:tabs>
        <w:tab w:val="center" w:pos="4513"/>
        <w:tab w:val="right" w:pos="9026"/>
      </w:tabs>
    </w:pPr>
  </w:style>
  <w:style w:type="character" w:customStyle="1" w:styleId="HeaderChar">
    <w:name w:val="Header Char"/>
    <w:basedOn w:val="DefaultParagraphFont"/>
    <w:link w:val="Header"/>
    <w:uiPriority w:val="99"/>
    <w:rsid w:val="00895BC6"/>
    <w:rPr>
      <w:rFonts w:ascii="Arial" w:eastAsia="Calibri" w:hAnsi="Arial" w:cs="Arial"/>
      <w:sz w:val="24"/>
      <w:szCs w:val="24"/>
    </w:rPr>
  </w:style>
  <w:style w:type="paragraph" w:styleId="Footer">
    <w:name w:val="footer"/>
    <w:basedOn w:val="Normal"/>
    <w:link w:val="FooterChar"/>
    <w:uiPriority w:val="99"/>
    <w:unhideWhenUsed/>
    <w:rsid w:val="00895BC6"/>
    <w:pPr>
      <w:tabs>
        <w:tab w:val="center" w:pos="4513"/>
        <w:tab w:val="right" w:pos="9026"/>
      </w:tabs>
    </w:pPr>
  </w:style>
  <w:style w:type="character" w:customStyle="1" w:styleId="FooterChar">
    <w:name w:val="Footer Char"/>
    <w:basedOn w:val="DefaultParagraphFont"/>
    <w:link w:val="Footer"/>
    <w:uiPriority w:val="99"/>
    <w:rsid w:val="00895BC6"/>
    <w:rPr>
      <w:rFonts w:ascii="Arial" w:eastAsia="Calibri" w:hAnsi="Arial" w:cs="Arial"/>
      <w:sz w:val="24"/>
      <w:szCs w:val="24"/>
    </w:rPr>
  </w:style>
  <w:style w:type="paragraph" w:styleId="BalloonText">
    <w:name w:val="Balloon Text"/>
    <w:basedOn w:val="Normal"/>
    <w:link w:val="BalloonTextChar"/>
    <w:uiPriority w:val="99"/>
    <w:semiHidden/>
    <w:unhideWhenUsed/>
    <w:rsid w:val="00FF7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9A3"/>
    <w:rPr>
      <w:rFonts w:ascii="Segoe UI" w:eastAsia="Calibri" w:hAnsi="Segoe UI" w:cs="Segoe UI"/>
      <w:sz w:val="18"/>
      <w:szCs w:val="18"/>
    </w:rPr>
  </w:style>
  <w:style w:type="paragraph" w:styleId="Revision">
    <w:name w:val="Revision"/>
    <w:hidden/>
    <w:uiPriority w:val="99"/>
    <w:semiHidden/>
    <w:rsid w:val="00486947"/>
    <w:pPr>
      <w:spacing w:after="0" w:line="240" w:lineRule="auto"/>
    </w:pPr>
    <w:rPr>
      <w:rFonts w:ascii="Arial" w:eastAsia="Calibri" w:hAnsi="Arial" w:cs="Arial"/>
      <w:sz w:val="24"/>
      <w:szCs w:val="24"/>
    </w:rPr>
  </w:style>
  <w:style w:type="character" w:styleId="Hyperlink">
    <w:name w:val="Hyperlink"/>
    <w:basedOn w:val="DefaultParagraphFont"/>
    <w:uiPriority w:val="99"/>
    <w:unhideWhenUsed/>
    <w:rsid w:val="00C85954"/>
    <w:rPr>
      <w:color w:val="0000FF" w:themeColor="hyperlink"/>
      <w:u w:val="single"/>
    </w:rPr>
  </w:style>
  <w:style w:type="character" w:styleId="UnresolvedMention">
    <w:name w:val="Unresolved Mention"/>
    <w:basedOn w:val="DefaultParagraphFont"/>
    <w:uiPriority w:val="99"/>
    <w:semiHidden/>
    <w:unhideWhenUsed/>
    <w:rsid w:val="00C85954"/>
    <w:rPr>
      <w:color w:val="605E5C"/>
      <w:shd w:val="clear" w:color="auto" w:fill="E1DFDD"/>
    </w:rPr>
  </w:style>
  <w:style w:type="character" w:customStyle="1" w:styleId="Heading3Char">
    <w:name w:val="Heading 3 Char"/>
    <w:basedOn w:val="DefaultParagraphFont"/>
    <w:link w:val="Heading3"/>
    <w:uiPriority w:val="9"/>
    <w:semiHidden/>
    <w:rsid w:val="00E049D3"/>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2022">
      <w:bodyDiv w:val="1"/>
      <w:marLeft w:val="0"/>
      <w:marRight w:val="0"/>
      <w:marTop w:val="0"/>
      <w:marBottom w:val="0"/>
      <w:divBdr>
        <w:top w:val="none" w:sz="0" w:space="0" w:color="auto"/>
        <w:left w:val="none" w:sz="0" w:space="0" w:color="auto"/>
        <w:bottom w:val="none" w:sz="0" w:space="0" w:color="auto"/>
        <w:right w:val="none" w:sz="0" w:space="0" w:color="auto"/>
      </w:divBdr>
    </w:div>
    <w:div w:id="125970823">
      <w:bodyDiv w:val="1"/>
      <w:marLeft w:val="0"/>
      <w:marRight w:val="0"/>
      <w:marTop w:val="0"/>
      <w:marBottom w:val="0"/>
      <w:divBdr>
        <w:top w:val="none" w:sz="0" w:space="0" w:color="auto"/>
        <w:left w:val="none" w:sz="0" w:space="0" w:color="auto"/>
        <w:bottom w:val="none" w:sz="0" w:space="0" w:color="auto"/>
        <w:right w:val="none" w:sz="0" w:space="0" w:color="auto"/>
      </w:divBdr>
    </w:div>
    <w:div w:id="133452603">
      <w:bodyDiv w:val="1"/>
      <w:marLeft w:val="0"/>
      <w:marRight w:val="0"/>
      <w:marTop w:val="0"/>
      <w:marBottom w:val="0"/>
      <w:divBdr>
        <w:top w:val="none" w:sz="0" w:space="0" w:color="auto"/>
        <w:left w:val="none" w:sz="0" w:space="0" w:color="auto"/>
        <w:bottom w:val="none" w:sz="0" w:space="0" w:color="auto"/>
        <w:right w:val="none" w:sz="0" w:space="0" w:color="auto"/>
      </w:divBdr>
    </w:div>
    <w:div w:id="295110657">
      <w:bodyDiv w:val="1"/>
      <w:marLeft w:val="0"/>
      <w:marRight w:val="0"/>
      <w:marTop w:val="0"/>
      <w:marBottom w:val="0"/>
      <w:divBdr>
        <w:top w:val="none" w:sz="0" w:space="0" w:color="auto"/>
        <w:left w:val="none" w:sz="0" w:space="0" w:color="auto"/>
        <w:bottom w:val="none" w:sz="0" w:space="0" w:color="auto"/>
        <w:right w:val="none" w:sz="0" w:space="0" w:color="auto"/>
      </w:divBdr>
    </w:div>
    <w:div w:id="2003463313">
      <w:bodyDiv w:val="1"/>
      <w:marLeft w:val="0"/>
      <w:marRight w:val="0"/>
      <w:marTop w:val="0"/>
      <w:marBottom w:val="0"/>
      <w:divBdr>
        <w:top w:val="none" w:sz="0" w:space="0" w:color="auto"/>
        <w:left w:val="none" w:sz="0" w:space="0" w:color="auto"/>
        <w:bottom w:val="none" w:sz="0" w:space="0" w:color="auto"/>
        <w:right w:val="none" w:sz="0" w:space="0" w:color="auto"/>
      </w:divBdr>
      <w:divsChild>
        <w:div w:id="604726185">
          <w:marLeft w:val="547"/>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n.org.uk/wales/Get-Involved/Aw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F2E0-9CDD-4032-9FAA-910D6B18860A}">
  <ds:schemaRefs>
    <ds:schemaRef ds:uri="http://schemas.microsoft.com/sharepoint/v3/contenttype/forms"/>
  </ds:schemaRefs>
</ds:datastoreItem>
</file>

<file path=customXml/itemProps2.xml><?xml version="1.0" encoding="utf-8"?>
<ds:datastoreItem xmlns:ds="http://schemas.openxmlformats.org/officeDocument/2006/customXml" ds:itemID="{E6C9605E-3B77-4853-AD57-0B9ED133D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DC476-913F-416D-8339-603D42FE7E1C}">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 ds:uri="f1c52515-0b8f-44d1-a34e-394cbe5c4721"/>
    <ds:schemaRef ds:uri="c6be9924-4a8a-4152-99d1-0cfdc598659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01B5F7C-8186-4604-86EE-C203D3D96255}">
  <ds:schemaRefs>
    <ds:schemaRef ds:uri="http://schemas.openxmlformats.org/officeDocument/2006/bibliography"/>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4936</Characters>
  <Application>Microsoft Office Word</Application>
  <DocSecurity>0</DocSecurity>
  <Lines>117</Lines>
  <Paragraphs>58</Paragraphs>
  <ScaleCrop>false</ScaleCrop>
  <Company>RCN</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7</cp:revision>
  <cp:lastPrinted>2019-07-09T11:34:00Z</cp:lastPrinted>
  <dcterms:created xsi:type="dcterms:W3CDTF">2026-04-08T10:28:00Z</dcterms:created>
  <dcterms:modified xsi:type="dcterms:W3CDTF">2026-04-08T10:30:00Z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